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2075871A" w:rsidR="002429D9" w:rsidRPr="00F74208" w:rsidRDefault="002429D9" w:rsidP="00EA771E">
      <w:pPr>
        <w:tabs>
          <w:tab w:val="right" w:pos="9630"/>
        </w:tabs>
        <w:spacing w:after="0"/>
        <w:jc w:val="both"/>
        <w:rPr>
          <w:color w:val="000000"/>
          <w:lang w:val="en-US"/>
        </w:rPr>
      </w:pPr>
      <w:bookmarkStart w:id="0" w:name="_Hlk118373764"/>
      <w:bookmarkStart w:id="1" w:name="_Hlk525903026"/>
      <w:bookmarkStart w:id="2" w:name="_Hlk506565237"/>
      <w:bookmarkEnd w:id="0"/>
      <w:r w:rsidRPr="00F74208">
        <w:rPr>
          <w:rFonts w:ascii="Arial" w:hAnsi="Arial" w:cs="Arial"/>
          <w:b/>
          <w:color w:val="000000"/>
          <w:sz w:val="24"/>
        </w:rPr>
        <w:t>3GPP TSG RAN WG1 Meeting #</w:t>
      </w:r>
      <w:r w:rsidR="0001585E">
        <w:rPr>
          <w:rFonts w:ascii="Arial" w:hAnsi="Arial" w:cs="Arial"/>
          <w:b/>
          <w:color w:val="000000"/>
          <w:sz w:val="24"/>
        </w:rPr>
        <w:t>111</w:t>
      </w:r>
      <w:r w:rsidRPr="00F74208">
        <w:rPr>
          <w:rFonts w:ascii="Arial" w:hAnsi="Arial" w:cs="Arial"/>
          <w:b/>
          <w:color w:val="000000"/>
          <w:sz w:val="24"/>
        </w:rPr>
        <w:tab/>
      </w:r>
      <w:r w:rsidR="000838B8" w:rsidRPr="000838B8">
        <w:rPr>
          <w:rFonts w:ascii="Arial" w:hAnsi="Arial" w:cs="Arial"/>
          <w:b/>
          <w:color w:val="000000"/>
          <w:sz w:val="24"/>
        </w:rPr>
        <w:t>R1</w:t>
      </w:r>
      <w:r w:rsidR="00EB4321" w:rsidRPr="00EB4321">
        <w:rPr>
          <w:rFonts w:ascii="Arial" w:hAnsi="Arial" w:cs="Arial"/>
          <w:b/>
          <w:color w:val="000000"/>
          <w:sz w:val="24"/>
        </w:rPr>
        <w:t>-</w:t>
      </w:r>
      <w:r w:rsidR="002B2B38" w:rsidRPr="002B2B38">
        <w:t xml:space="preserve"> </w:t>
      </w:r>
      <w:r w:rsidR="002B2B38" w:rsidRPr="002B2B38">
        <w:rPr>
          <w:rFonts w:ascii="Arial" w:hAnsi="Arial" w:cs="Arial"/>
          <w:b/>
          <w:color w:val="000000"/>
          <w:sz w:val="24"/>
        </w:rPr>
        <w:t>2212119</w:t>
      </w:r>
    </w:p>
    <w:bookmarkEnd w:id="1"/>
    <w:p w14:paraId="50F51C33" w14:textId="685E6197" w:rsidR="00D90606" w:rsidRPr="00F74208" w:rsidRDefault="0001585E" w:rsidP="00EA771E">
      <w:pPr>
        <w:tabs>
          <w:tab w:val="left" w:pos="1985"/>
        </w:tabs>
        <w:jc w:val="both"/>
        <w:rPr>
          <w:rFonts w:ascii="Arial" w:hAnsi="Arial"/>
          <w:b/>
          <w:color w:val="000000"/>
          <w:sz w:val="24"/>
        </w:rPr>
      </w:pPr>
      <w:r>
        <w:rPr>
          <w:rFonts w:ascii="Arial" w:hAnsi="Arial" w:cs="Arial"/>
          <w:b/>
          <w:sz w:val="24"/>
          <w:szCs w:val="24"/>
        </w:rPr>
        <w:t>To</w:t>
      </w:r>
      <w:r w:rsidR="00A35898">
        <w:rPr>
          <w:rFonts w:ascii="Arial" w:hAnsi="Arial" w:cs="Arial"/>
          <w:b/>
          <w:sz w:val="24"/>
          <w:szCs w:val="24"/>
        </w:rPr>
        <w:t>u</w:t>
      </w:r>
      <w:r>
        <w:rPr>
          <w:rFonts w:ascii="Arial" w:hAnsi="Arial" w:cs="Arial"/>
          <w:b/>
          <w:sz w:val="24"/>
          <w:szCs w:val="24"/>
        </w:rPr>
        <w:t>louse, France</w:t>
      </w:r>
      <w:r w:rsidR="00CB07CC">
        <w:rPr>
          <w:rFonts w:ascii="Arial" w:hAnsi="Arial" w:cs="Arial"/>
          <w:b/>
          <w:sz w:val="24"/>
          <w:szCs w:val="24"/>
        </w:rPr>
        <w:t xml:space="preserve">, </w:t>
      </w:r>
      <w:r w:rsidR="00A35898">
        <w:rPr>
          <w:rFonts w:ascii="Arial" w:hAnsi="Arial" w:cs="Arial"/>
          <w:b/>
          <w:sz w:val="24"/>
          <w:szCs w:val="24"/>
        </w:rPr>
        <w:t>Nov</w:t>
      </w:r>
      <w:r w:rsidR="00F72F03">
        <w:rPr>
          <w:rFonts w:ascii="Arial" w:hAnsi="Arial" w:cs="Arial"/>
          <w:b/>
          <w:sz w:val="24"/>
          <w:szCs w:val="24"/>
        </w:rPr>
        <w:t>.</w:t>
      </w:r>
      <w:r w:rsidR="00381975" w:rsidRPr="00381975">
        <w:rPr>
          <w:rFonts w:ascii="Arial" w:hAnsi="Arial" w:cs="Arial"/>
          <w:b/>
          <w:sz w:val="24"/>
          <w:szCs w:val="24"/>
        </w:rPr>
        <w:t xml:space="preserve"> </w:t>
      </w:r>
      <w:r w:rsidR="00F72F03">
        <w:rPr>
          <w:rFonts w:ascii="Arial" w:hAnsi="Arial" w:cs="Arial"/>
          <w:b/>
          <w:sz w:val="24"/>
          <w:szCs w:val="24"/>
        </w:rPr>
        <w:t>1</w:t>
      </w:r>
      <w:r w:rsidR="00A35898">
        <w:rPr>
          <w:rFonts w:ascii="Arial" w:hAnsi="Arial" w:cs="Arial"/>
          <w:b/>
          <w:sz w:val="24"/>
          <w:szCs w:val="24"/>
        </w:rPr>
        <w:t>4</w:t>
      </w:r>
      <w:r w:rsidR="009711D6">
        <w:rPr>
          <w:rFonts w:ascii="Arial" w:hAnsi="Arial" w:cs="Arial"/>
          <w:b/>
          <w:sz w:val="24"/>
          <w:szCs w:val="24"/>
        </w:rPr>
        <w:t>th</w:t>
      </w:r>
      <w:r w:rsidR="00381975" w:rsidRPr="00381975">
        <w:rPr>
          <w:rFonts w:ascii="Arial" w:hAnsi="Arial" w:cs="Arial"/>
          <w:b/>
          <w:sz w:val="24"/>
          <w:szCs w:val="24"/>
        </w:rPr>
        <w:t xml:space="preserve"> – </w:t>
      </w:r>
      <w:r w:rsidR="00A35898">
        <w:rPr>
          <w:rFonts w:ascii="Arial" w:hAnsi="Arial" w:cs="Arial"/>
          <w:b/>
          <w:sz w:val="24"/>
          <w:szCs w:val="24"/>
        </w:rPr>
        <w:t>Nov</w:t>
      </w:r>
      <w:r w:rsidR="00F72F03">
        <w:rPr>
          <w:rFonts w:ascii="Arial" w:hAnsi="Arial" w:cs="Arial"/>
          <w:b/>
          <w:sz w:val="24"/>
          <w:szCs w:val="24"/>
        </w:rPr>
        <w:t>.</w:t>
      </w:r>
      <w:r w:rsidR="00381975" w:rsidRPr="00381975">
        <w:rPr>
          <w:rFonts w:ascii="Arial" w:hAnsi="Arial" w:cs="Arial"/>
          <w:b/>
          <w:sz w:val="24"/>
          <w:szCs w:val="24"/>
        </w:rPr>
        <w:t xml:space="preserve"> </w:t>
      </w:r>
      <w:r w:rsidR="00F72F03">
        <w:rPr>
          <w:rFonts w:ascii="Arial" w:hAnsi="Arial" w:cs="Arial"/>
          <w:b/>
          <w:sz w:val="24"/>
          <w:szCs w:val="24"/>
        </w:rPr>
        <w:t>1</w:t>
      </w:r>
      <w:r w:rsidR="00A35898">
        <w:rPr>
          <w:rFonts w:ascii="Arial" w:hAnsi="Arial" w:cs="Arial"/>
          <w:b/>
          <w:sz w:val="24"/>
          <w:szCs w:val="24"/>
        </w:rPr>
        <w:t>8</w:t>
      </w:r>
      <w:r w:rsidR="009711D6">
        <w:rPr>
          <w:rFonts w:ascii="Arial" w:hAnsi="Arial" w:cs="Arial"/>
          <w:b/>
          <w:sz w:val="24"/>
          <w:szCs w:val="24"/>
        </w:rPr>
        <w:t>th</w:t>
      </w:r>
      <w:r w:rsidR="00381975" w:rsidRPr="00381975">
        <w:rPr>
          <w:rFonts w:ascii="Arial" w:hAnsi="Arial" w:cs="Arial"/>
          <w:b/>
          <w:sz w:val="24"/>
          <w:szCs w:val="24"/>
        </w:rPr>
        <w:t>, 2022</w:t>
      </w:r>
    </w:p>
    <w:p w14:paraId="7FB05D6E" w14:textId="5762CDE9" w:rsidR="002429D9" w:rsidRPr="00F74208" w:rsidRDefault="002429D9" w:rsidP="00EA771E">
      <w:pPr>
        <w:tabs>
          <w:tab w:val="left" w:pos="1985"/>
        </w:tabs>
        <w:jc w:val="both"/>
        <w:rPr>
          <w:rFonts w:ascii="Arial" w:hAnsi="Arial"/>
          <w:color w:val="000000"/>
          <w:sz w:val="24"/>
          <w:lang w:val="en-US"/>
        </w:rPr>
      </w:pPr>
      <w:r w:rsidRPr="00F74208">
        <w:rPr>
          <w:rFonts w:ascii="Arial" w:hAnsi="Arial"/>
          <w:b/>
          <w:color w:val="000000"/>
          <w:sz w:val="24"/>
        </w:rPr>
        <w:t>Agenda item:</w:t>
      </w:r>
      <w:bookmarkStart w:id="3" w:name="Source"/>
      <w:bookmarkEnd w:id="3"/>
      <w:r w:rsidRPr="00F74208">
        <w:rPr>
          <w:rFonts w:ascii="Arial" w:hAnsi="Arial"/>
          <w:color w:val="000000"/>
          <w:sz w:val="24"/>
        </w:rPr>
        <w:tab/>
      </w:r>
      <w:r w:rsidR="000F4433">
        <w:rPr>
          <w:rFonts w:ascii="Arial" w:hAnsi="Arial"/>
          <w:color w:val="000000"/>
          <w:sz w:val="24"/>
        </w:rPr>
        <w:t>9.4.2</w:t>
      </w:r>
    </w:p>
    <w:p w14:paraId="2BFD3F8C" w14:textId="256A8E7B" w:rsidR="002429D9" w:rsidRPr="00F74208" w:rsidRDefault="002429D9" w:rsidP="00EA771E">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Qualcomm Incorporated</w:t>
      </w:r>
      <w:r w:rsidR="004C56AC" w:rsidRPr="00F74208">
        <w:rPr>
          <w:rFonts w:ascii="Arial" w:hAnsi="Arial"/>
          <w:sz w:val="24"/>
        </w:rPr>
        <w:t xml:space="preserve"> </w:t>
      </w:r>
    </w:p>
    <w:p w14:paraId="2D7B97A1" w14:textId="759E3710" w:rsidR="002429D9" w:rsidRPr="00F74208" w:rsidRDefault="002429D9" w:rsidP="00EA771E">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9711D6">
        <w:rPr>
          <w:rFonts w:ascii="Arial" w:hAnsi="Arial"/>
          <w:sz w:val="24"/>
          <w:szCs w:val="22"/>
        </w:rPr>
        <w:t>Co-Channel Coexistence between LTE SL and NR SL</w:t>
      </w:r>
    </w:p>
    <w:p w14:paraId="7974D70C" w14:textId="77777777" w:rsidR="002429D9" w:rsidRPr="00F74208" w:rsidRDefault="002429D9" w:rsidP="00EA771E">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26AE637" w14:textId="766AD152" w:rsidR="002429D9" w:rsidRDefault="002429D9" w:rsidP="00EA771E">
      <w:pPr>
        <w:pStyle w:val="Heading1"/>
      </w:pPr>
      <w:r w:rsidRPr="00F74208">
        <w:t>Introduction</w:t>
      </w:r>
    </w:p>
    <w:bookmarkEnd w:id="2"/>
    <w:p w14:paraId="598605BC" w14:textId="1E0B4118" w:rsidR="006E2E1A" w:rsidRDefault="006E2E1A" w:rsidP="003640C5">
      <w:pPr>
        <w:jc w:val="both"/>
        <w:rPr>
          <w:lang w:val="en-US"/>
        </w:rPr>
      </w:pPr>
      <w:r>
        <w:rPr>
          <w:lang w:val="en-US"/>
        </w:rPr>
        <w:t>The work item for Release-1</w:t>
      </w:r>
      <w:r w:rsidR="003640C5">
        <w:rPr>
          <w:lang w:val="en-US"/>
        </w:rPr>
        <w:t>8</w:t>
      </w:r>
      <w:r>
        <w:rPr>
          <w:lang w:val="en-US"/>
        </w:rPr>
        <w:t xml:space="preserve"> NR sidelink enhancement includes multiple objectives </w:t>
      </w:r>
      <w:r w:rsidR="007126AE">
        <w:rPr>
          <w:lang w:val="en-US"/>
        </w:rPr>
        <w:fldChar w:fldCharType="begin"/>
      </w:r>
      <w:r w:rsidR="007126AE">
        <w:rPr>
          <w:lang w:val="en-US"/>
        </w:rPr>
        <w:instrText xml:space="preserve"> REF _Ref101861946 \w \h </w:instrText>
      </w:r>
      <w:r w:rsidR="003640C5">
        <w:rPr>
          <w:lang w:val="en-US"/>
        </w:rPr>
        <w:instrText xml:space="preserve"> \* MERGEFORMAT </w:instrText>
      </w:r>
      <w:r w:rsidR="007126AE">
        <w:rPr>
          <w:lang w:val="en-US"/>
        </w:rPr>
      </w:r>
      <w:r w:rsidR="007126AE">
        <w:rPr>
          <w:lang w:val="en-US"/>
        </w:rPr>
        <w:fldChar w:fldCharType="separate"/>
      </w:r>
      <w:r w:rsidR="00725D9F">
        <w:rPr>
          <w:lang w:val="en-US"/>
        </w:rPr>
        <w:t>[1]</w:t>
      </w:r>
      <w:r w:rsidR="007126AE">
        <w:rPr>
          <w:lang w:val="en-US"/>
        </w:rPr>
        <w:fldChar w:fldCharType="end"/>
      </w:r>
      <w:r>
        <w:rPr>
          <w:lang w:val="en-US"/>
        </w:rPr>
        <w:t>:</w:t>
      </w:r>
    </w:p>
    <w:p w14:paraId="044D3F2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Specify mechanism to support NR sidelink CA operation based on LTE sidelink CA operation [RAN2, RAN1, RAN4] (This part of the work is put on hold until further checking in RAN#98-e)</w:t>
      </w:r>
    </w:p>
    <w:p w14:paraId="227C60E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Support only LTE sidelink CA features for NR (i.e., SL carrier (re-)selection, synchronization of aggregated carriers, handling the limited capability, power control for simultaneous sidelink TX, packet duplication)</w:t>
      </w:r>
    </w:p>
    <w:p w14:paraId="189F794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work is limited to FR1 licensed spectrum and ITS band in FR1.</w:t>
      </w:r>
    </w:p>
    <w:p w14:paraId="38FC8B6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 specific enhancements of Rel-17 sidelink features with sidelink CA support.</w:t>
      </w:r>
    </w:p>
    <w:p w14:paraId="4B7DF7B7"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This feature is backwards compatible in the following regards</w:t>
      </w:r>
    </w:p>
    <w:p w14:paraId="3A9511E1"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4" w:name="_Hlk89619097"/>
      <w:r w:rsidRPr="00AC74D4">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4"/>
      <w:r w:rsidRPr="00AC74D4">
        <w:rPr>
          <w:rFonts w:ascii="Times" w:hAnsi="Times" w:cs="Times"/>
          <w:i/>
          <w:iCs/>
          <w:lang w:eastAsia="ko-KR"/>
        </w:rPr>
        <w:t xml:space="preserve"> (when SL-HARQ is enabled in SCI)</w:t>
      </w:r>
    </w:p>
    <w:p w14:paraId="03DBBBE2"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 xml:space="preserve">Study and specify support of sidelink on unlicensed spectrum for both mode 1 and mode 2 where </w:t>
      </w:r>
      <w:proofErr w:type="spellStart"/>
      <w:r w:rsidRPr="00AC74D4">
        <w:rPr>
          <w:rFonts w:ascii="Times" w:hAnsi="Times" w:cs="Times"/>
          <w:i/>
          <w:iCs/>
        </w:rPr>
        <w:t>Uu</w:t>
      </w:r>
      <w:proofErr w:type="spellEnd"/>
      <w:r w:rsidRPr="00AC74D4">
        <w:rPr>
          <w:rFonts w:ascii="Times" w:hAnsi="Times" w:cs="Times"/>
          <w:i/>
          <w:iCs/>
        </w:rPr>
        <w:t xml:space="preserve"> operation for mode 1 is limited to licensed spectrum only [RAN1, RAN2, RAN4]</w:t>
      </w:r>
    </w:p>
    <w:p w14:paraId="1FC38A1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Channel access mechanisms from NR-U shall be reused for sidelink unlicensed operation</w:t>
      </w:r>
    </w:p>
    <w:p w14:paraId="2B958F0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5" w:name="_Hlk89917081"/>
      <w:r w:rsidRPr="00AC74D4">
        <w:rPr>
          <w:rFonts w:ascii="Times" w:hAnsi="Times" w:cs="Times"/>
          <w:i/>
          <w:iCs/>
          <w:lang w:eastAsia="ko-KR"/>
        </w:rPr>
        <w:t>Assess the applicability of sidelink resource reservation from Rel-16/Rel-17 to sidelink unlicensed operation within the boundaries of unlicensed channel access mechanism and operation</w:t>
      </w:r>
    </w:p>
    <w:p w14:paraId="239C4D31"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No specific enhancements for Rel-17 resource allocation mechanisms</w:t>
      </w:r>
      <w:bookmarkEnd w:id="5"/>
    </w:p>
    <w:p w14:paraId="3E4A283E"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If the existing NR-U channel access framework does not support the required SL-U functionality, WGs will make appropriate recommendations for RAN approval.</w:t>
      </w:r>
    </w:p>
    <w:p w14:paraId="3DF6AB6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6" w:name="_Hlk89917101"/>
      <w:r w:rsidRPr="00AC74D4">
        <w:rPr>
          <w:rFonts w:ascii="Times" w:hAnsi="Times" w:cs="Times"/>
          <w:i/>
          <w:iCs/>
          <w:lang w:eastAsia="ko-KR"/>
        </w:rPr>
        <w:t>Physical channel design framework: Required changes to NR sidelink physical channel structures and procedures to operate on unlicensed spectrum</w:t>
      </w:r>
      <w:bookmarkEnd w:id="6"/>
    </w:p>
    <w:p w14:paraId="3B19DF2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7" w:name="_Hlk89917118"/>
      <w:r w:rsidRPr="00AC74D4">
        <w:rPr>
          <w:rFonts w:ascii="Times" w:hAnsi="Times" w:cs="Times"/>
          <w:i/>
          <w:iCs/>
          <w:lang w:eastAsia="ko-KR"/>
        </w:rPr>
        <w:t xml:space="preserve">The existing NR sidelink and NR-U channel structure shall be reused </w:t>
      </w:r>
      <w:bookmarkEnd w:id="7"/>
      <w:r w:rsidRPr="00AC74D4">
        <w:rPr>
          <w:rFonts w:ascii="Times" w:hAnsi="Times" w:cs="Times"/>
          <w:i/>
          <w:iCs/>
          <w:lang w:eastAsia="ko-KR"/>
        </w:rPr>
        <w:t>as the baseline.</w:t>
      </w:r>
    </w:p>
    <w:p w14:paraId="6A922A50"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8" w:name="_Hlk89917140"/>
      <w:r w:rsidRPr="00AC74D4">
        <w:rPr>
          <w:rFonts w:ascii="Times" w:hAnsi="Times" w:cs="Times"/>
          <w:i/>
          <w:iCs/>
          <w:lang w:eastAsia="ko-KR"/>
        </w:rPr>
        <w:t>No specific enhancements for existing NR SL feature</w:t>
      </w:r>
      <w:bookmarkEnd w:id="8"/>
    </w:p>
    <w:p w14:paraId="046E2EC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study should focus on FR1 unlicensed bands (n46 and n96/n102) and is to be completed by RAN#98</w:t>
      </w:r>
      <w:bookmarkStart w:id="9" w:name="_Hlk89917215"/>
      <w:r w:rsidRPr="00AC74D4">
        <w:rPr>
          <w:rFonts w:ascii="Times" w:hAnsi="Times" w:cs="Times"/>
          <w:i/>
          <w:iCs/>
          <w:lang w:eastAsia="ko-KR"/>
        </w:rPr>
        <w:t>.</w:t>
      </w:r>
      <w:bookmarkEnd w:id="9"/>
    </w:p>
    <w:p w14:paraId="120581D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 xml:space="preserve">Note: In sidelink unlicensed operation, the </w:t>
      </w:r>
      <w:proofErr w:type="spellStart"/>
      <w:r w:rsidRPr="00AC74D4">
        <w:rPr>
          <w:rFonts w:ascii="Times" w:hAnsi="Times" w:cs="Times"/>
          <w:i/>
          <w:iCs/>
          <w:lang w:eastAsia="ko-KR"/>
        </w:rPr>
        <w:t>gNB</w:t>
      </w:r>
      <w:proofErr w:type="spellEnd"/>
      <w:r w:rsidRPr="00AC74D4">
        <w:rPr>
          <w:rFonts w:ascii="Times" w:hAnsi="Times" w:cs="Times"/>
          <w:i/>
          <w:iCs/>
          <w:lang w:eastAsia="ko-KR"/>
        </w:rPr>
        <w:t xml:space="preserve"> does not perform Type 1 channel access to initiate and share a channel occupancy, neither Type 2 channel access to share an initiated channel occupancy, nor semi-static channel access procedures to access an unlicensed channel.</w:t>
      </w:r>
    </w:p>
    <w:p w14:paraId="78526D51"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bookmarkStart w:id="10" w:name="_Hlk89917254"/>
      <w:r w:rsidRPr="00AC74D4">
        <w:rPr>
          <w:rFonts w:ascii="Times" w:hAnsi="Times" w:cs="Times"/>
          <w:i/>
          <w:iCs/>
        </w:rPr>
        <w:t>Study and specify enhanced sidelink operation on FR2 licensed spectrum [RAN1, RAN2, RAN4]</w:t>
      </w:r>
      <w:bookmarkEnd w:id="10"/>
      <w:r w:rsidRPr="00AC74D4">
        <w:rPr>
          <w:rFonts w:ascii="Times" w:hAnsi="Times" w:cs="Times"/>
          <w:i/>
          <w:iCs/>
        </w:rPr>
        <w:t xml:space="preserve"> (Determine in RAN#98-e whether to continue the study or study + specification work for FR2 until the end of R18)</w:t>
      </w:r>
    </w:p>
    <w:p w14:paraId="0D38AB53"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1" w:name="_Hlk89917271"/>
      <w:r w:rsidRPr="00AC74D4">
        <w:rPr>
          <w:rFonts w:ascii="Times" w:hAnsi="Times" w:cs="Times"/>
          <w:i/>
          <w:iCs/>
          <w:lang w:eastAsia="ko-KR"/>
        </w:rPr>
        <w:t>Focus only on updating the evaluation methodology for commercial deployment scenario</w:t>
      </w:r>
      <w:bookmarkEnd w:id="11"/>
      <w:r w:rsidRPr="00AC74D4">
        <w:rPr>
          <w:rFonts w:ascii="Times" w:hAnsi="Times" w:cs="Times"/>
          <w:i/>
          <w:iCs/>
          <w:lang w:eastAsia="ko-KR"/>
        </w:rPr>
        <w:t xml:space="preserve"> in 4Q 2022. [RAN1]</w:t>
      </w:r>
    </w:p>
    <w:p w14:paraId="52113C0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2" w:name="_Hlk89917283"/>
      <w:r w:rsidRPr="00AC74D4">
        <w:rPr>
          <w:rFonts w:ascii="Times" w:hAnsi="Times" w:cs="Times"/>
          <w:i/>
          <w:iCs/>
          <w:lang w:eastAsia="ko-KR"/>
        </w:rPr>
        <w:t xml:space="preserve">Work is limited to the support of sidelink beam management (including initial beam-pairing, beam maintenance, and beam failure recovery, etc) by reusing existing sidelink CSI framework and reusing </w:t>
      </w:r>
      <w:proofErr w:type="spellStart"/>
      <w:r w:rsidRPr="00AC74D4">
        <w:rPr>
          <w:rFonts w:ascii="Times" w:hAnsi="Times" w:cs="Times"/>
          <w:i/>
          <w:iCs/>
          <w:lang w:eastAsia="ko-KR"/>
        </w:rPr>
        <w:t>Uu</w:t>
      </w:r>
      <w:proofErr w:type="spellEnd"/>
      <w:r w:rsidRPr="00AC74D4">
        <w:rPr>
          <w:rFonts w:ascii="Times" w:hAnsi="Times" w:cs="Times"/>
          <w:i/>
          <w:iCs/>
          <w:lang w:eastAsia="ko-KR"/>
        </w:rPr>
        <w:t xml:space="preserve"> beam management concepts wherever possible.</w:t>
      </w:r>
      <w:bookmarkEnd w:id="12"/>
    </w:p>
    <w:p w14:paraId="7A38F78A" w14:textId="77777777" w:rsidR="009D4F64" w:rsidRPr="00AC74D4" w:rsidRDefault="009D4F64" w:rsidP="009D4F64">
      <w:pPr>
        <w:numPr>
          <w:ilvl w:val="1"/>
          <w:numId w:val="7"/>
        </w:numPr>
        <w:overflowPunct w:val="0"/>
        <w:autoSpaceDE w:val="0"/>
        <w:autoSpaceDN w:val="0"/>
        <w:adjustRightInd w:val="0"/>
        <w:spacing w:before="60" w:after="60"/>
        <w:textAlignment w:val="baseline"/>
        <w:rPr>
          <w:rFonts w:ascii="Times" w:hAnsi="Times" w:cs="Times"/>
          <w:i/>
          <w:iCs/>
          <w:lang w:eastAsia="ko-KR"/>
        </w:rPr>
      </w:pPr>
      <w:bookmarkStart w:id="13" w:name="_Hlk89917309"/>
      <w:r w:rsidRPr="00AC74D4">
        <w:rPr>
          <w:rFonts w:ascii="Times" w:hAnsi="Times" w:cs="Times"/>
          <w:i/>
          <w:iCs/>
          <w:lang w:eastAsia="ko-KR"/>
        </w:rPr>
        <w:lastRenderedPageBreak/>
        <w:t>Beam management in FR2 licensed spectrum considers sidelink unicast communication only.</w:t>
      </w:r>
      <w:bookmarkEnd w:id="13"/>
    </w:p>
    <w:p w14:paraId="767D53E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4108BEFA"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Reuse the in-device coexistence framework defined in Rel-16 as much as possible</w:t>
      </w:r>
    </w:p>
    <w:p w14:paraId="0793529E"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Note, RAN1 continues the work on dynamic resource pool sharing based on existing agreements and WID with high priority for Type A devices and operating combination A</w:t>
      </w:r>
    </w:p>
    <w:p w14:paraId="39D52A0D"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1BB0678"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bands for both licensed and ITS-dedicated spectrum in FR1 and FR2 are to be determined based on company input during the WI.</w:t>
      </w:r>
    </w:p>
    <w:p w14:paraId="3EF409F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 combinations for both FR1 licensed and ITS-dedicated spectrum are to be determined based on company input during the WI.</w:t>
      </w:r>
    </w:p>
    <w:p w14:paraId="332E9FBF"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Frequency bands for the unlicensed spectrum in FR1 are [n46 and n96/n102] (i.e., 5GHz and 6GHz) in accordance with corresponding national regulatory requirements.</w:t>
      </w:r>
    </w:p>
    <w:p w14:paraId="1EB32E8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 xml:space="preserve">Support of new sidelink frequency bands and band combinations should ensure coexistence between sidelink and </w:t>
      </w:r>
      <w:proofErr w:type="spellStart"/>
      <w:r w:rsidRPr="00AC74D4">
        <w:rPr>
          <w:rFonts w:ascii="Times" w:hAnsi="Times" w:cs="Times"/>
          <w:i/>
          <w:iCs/>
          <w:lang w:eastAsia="ko-KR"/>
        </w:rPr>
        <w:t>Uu</w:t>
      </w:r>
      <w:proofErr w:type="spellEnd"/>
      <w:r w:rsidRPr="00AC74D4">
        <w:rPr>
          <w:rFonts w:ascii="Times" w:hAnsi="Times" w:cs="Times"/>
          <w:i/>
          <w:iCs/>
          <w:lang w:eastAsia="ko-KR"/>
        </w:rPr>
        <w:t xml:space="preserve"> interface in the same and adjacent channels in licensed spectrum.</w:t>
      </w:r>
    </w:p>
    <w:p w14:paraId="5B0C4668"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RRM core requirement for the new features introduced in this WI [RAN4]</w:t>
      </w:r>
    </w:p>
    <w:p w14:paraId="00F5F66D" w14:textId="77777777" w:rsidR="009D4F64" w:rsidRPr="00AC74D4" w:rsidRDefault="009D4F64" w:rsidP="009D4F64">
      <w:pPr>
        <w:spacing w:before="120" w:after="0"/>
        <w:rPr>
          <w:rFonts w:ascii="Times" w:hAnsi="Times" w:cs="Times"/>
          <w:i/>
          <w:iCs/>
          <w:lang w:eastAsia="ko-KR"/>
        </w:rPr>
      </w:pPr>
    </w:p>
    <w:p w14:paraId="76FB63A0" w14:textId="77777777" w:rsidR="009D4F64" w:rsidRPr="00AC74D4" w:rsidRDefault="009D4F64" w:rsidP="009D4F64">
      <w:pPr>
        <w:spacing w:after="0"/>
        <w:rPr>
          <w:i/>
          <w:iCs/>
        </w:rPr>
      </w:pPr>
      <w:r w:rsidRPr="00AC74D4">
        <w:rPr>
          <w:i/>
          <w:iCs/>
        </w:rPr>
        <w:t>Rel-18 sidelink should be able to coexist with Rel-16/17 sidelink in the same resource pool. This does not preclude the possibility of operating Rel-18 sidelink in a dedicated resource pool.</w:t>
      </w:r>
    </w:p>
    <w:p w14:paraId="3A7C53A8" w14:textId="77777777" w:rsidR="001845B8" w:rsidRDefault="00121282" w:rsidP="001845B8">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 xml:space="preserve">In this contribution we propose a design to achieve </w:t>
      </w:r>
      <w:r w:rsidR="00BD679F">
        <w:rPr>
          <w:rFonts w:ascii="Times" w:eastAsia="Batang" w:hAnsi="Times" w:cs="Times"/>
          <w:lang w:eastAsia="ko-KR"/>
        </w:rPr>
        <w:t>co-channel coexistence</w:t>
      </w:r>
      <w:r w:rsidR="009E50B7">
        <w:rPr>
          <w:rFonts w:ascii="Times" w:eastAsia="Batang" w:hAnsi="Times" w:cs="Times"/>
          <w:lang w:eastAsia="ko-KR"/>
        </w:rPr>
        <w:t xml:space="preserve"> between NR Sidelink</w:t>
      </w:r>
      <w:r w:rsidR="00C61091">
        <w:rPr>
          <w:rFonts w:ascii="Times" w:eastAsia="Batang" w:hAnsi="Times" w:cs="Times"/>
          <w:lang w:eastAsia="ko-KR"/>
        </w:rPr>
        <w:t xml:space="preserve"> (SL)</w:t>
      </w:r>
      <w:r w:rsidR="009E50B7">
        <w:rPr>
          <w:rFonts w:ascii="Times" w:eastAsia="Batang" w:hAnsi="Times" w:cs="Times"/>
          <w:lang w:eastAsia="ko-KR"/>
        </w:rPr>
        <w:t xml:space="preserve"> and LTE Sidelink</w:t>
      </w:r>
      <w:r w:rsidR="00BD679F">
        <w:rPr>
          <w:rFonts w:ascii="Times" w:eastAsia="Batang" w:hAnsi="Times" w:cs="Times"/>
          <w:lang w:eastAsia="ko-KR"/>
        </w:rPr>
        <w:t xml:space="preserve"> </w:t>
      </w:r>
      <w:r w:rsidR="006B78E4">
        <w:rPr>
          <w:rFonts w:ascii="Times" w:eastAsia="Batang" w:hAnsi="Times" w:cs="Times"/>
          <w:lang w:eastAsia="ko-KR"/>
        </w:rPr>
        <w:t xml:space="preserve">based on dynamically sharing a common resource pool. The proposed design focuses on the coexistence of dual-RAT (Type A) devices </w:t>
      </w:r>
      <w:r w:rsidR="00496BF7">
        <w:rPr>
          <w:rFonts w:ascii="Times" w:eastAsia="Batang" w:hAnsi="Times" w:cs="Times"/>
          <w:lang w:eastAsia="ko-KR"/>
        </w:rPr>
        <w:t xml:space="preserve">with collocated NR SL and LTE SL modules </w:t>
      </w:r>
      <w:r w:rsidR="006B78E4">
        <w:rPr>
          <w:rFonts w:ascii="Times" w:eastAsia="Batang" w:hAnsi="Times" w:cs="Times"/>
          <w:lang w:eastAsia="ko-KR"/>
        </w:rPr>
        <w:t>and</w:t>
      </w:r>
      <w:r w:rsidR="00496BF7">
        <w:rPr>
          <w:rFonts w:ascii="Times" w:eastAsia="Batang" w:hAnsi="Times" w:cs="Times"/>
          <w:lang w:eastAsia="ko-KR"/>
        </w:rPr>
        <w:t xml:space="preserve"> legacy </w:t>
      </w:r>
      <w:r w:rsidR="00E36331">
        <w:rPr>
          <w:rFonts w:ascii="Times" w:eastAsia="Batang" w:hAnsi="Times" w:cs="Times"/>
          <w:lang w:eastAsia="ko-KR"/>
        </w:rPr>
        <w:t xml:space="preserve">(Type C) </w:t>
      </w:r>
      <w:r w:rsidR="00496BF7">
        <w:rPr>
          <w:rFonts w:ascii="Times" w:eastAsia="Batang" w:hAnsi="Times" w:cs="Times"/>
          <w:lang w:eastAsia="ko-KR"/>
        </w:rPr>
        <w:t xml:space="preserve">devices with </w:t>
      </w:r>
      <w:r w:rsidR="006D20B5">
        <w:rPr>
          <w:rFonts w:ascii="Times" w:eastAsia="Batang" w:hAnsi="Times" w:cs="Times"/>
          <w:lang w:eastAsia="ko-KR"/>
        </w:rPr>
        <w:t xml:space="preserve">only </w:t>
      </w:r>
      <w:r w:rsidR="00496BF7">
        <w:rPr>
          <w:rFonts w:ascii="Times" w:eastAsia="Batang" w:hAnsi="Times" w:cs="Times"/>
          <w:lang w:eastAsia="ko-KR"/>
        </w:rPr>
        <w:t xml:space="preserve">LTE SL </w:t>
      </w:r>
      <w:r w:rsidR="006D20B5">
        <w:rPr>
          <w:rFonts w:ascii="Times" w:eastAsia="Batang" w:hAnsi="Times" w:cs="Times"/>
          <w:lang w:eastAsia="ko-KR"/>
        </w:rPr>
        <w:t>modules in a shared resource pool</w:t>
      </w:r>
      <w:r w:rsidR="00496BF7">
        <w:rPr>
          <w:rFonts w:ascii="Times" w:eastAsia="Batang" w:hAnsi="Times" w:cs="Times"/>
          <w:lang w:eastAsia="ko-KR"/>
        </w:rPr>
        <w:t xml:space="preserve"> </w:t>
      </w:r>
      <w:r w:rsidR="00E36331">
        <w:rPr>
          <w:rFonts w:ascii="Times" w:eastAsia="Batang" w:hAnsi="Times" w:cs="Times"/>
          <w:lang w:eastAsia="ko-KR"/>
        </w:rPr>
        <w:t>operating outside network coverage (Mode 2 NR SL + Mode 4 LTE SL)</w:t>
      </w:r>
      <w:r w:rsidR="00F85CD3">
        <w:rPr>
          <w:rFonts w:ascii="Times" w:eastAsia="Batang" w:hAnsi="Times" w:cs="Times"/>
          <w:lang w:eastAsia="ko-KR"/>
        </w:rPr>
        <w:t>.</w:t>
      </w:r>
    </w:p>
    <w:p w14:paraId="07367996" w14:textId="117300A4" w:rsidR="00E4250C" w:rsidRPr="001845B8" w:rsidRDefault="00E4250C" w:rsidP="001845B8">
      <w:pPr>
        <w:overflowPunct w:val="0"/>
        <w:autoSpaceDE w:val="0"/>
        <w:autoSpaceDN w:val="0"/>
        <w:adjustRightInd w:val="0"/>
        <w:spacing w:before="120" w:after="0"/>
        <w:jc w:val="both"/>
        <w:textAlignment w:val="baseline"/>
        <w:rPr>
          <w:rFonts w:ascii="Times" w:eastAsia="Batang" w:hAnsi="Times" w:cs="Times"/>
          <w:lang w:eastAsia="ko-KR"/>
        </w:rPr>
      </w:pPr>
      <w:r w:rsidRPr="00F85CD3">
        <w:rPr>
          <w:lang w:eastAsia="zh-CN"/>
        </w:rPr>
        <w:t>The rest of the paper is organized as follows</w:t>
      </w:r>
      <w:r w:rsidR="001059FE" w:rsidRPr="00F85CD3">
        <w:rPr>
          <w:lang w:eastAsia="zh-CN"/>
        </w:rPr>
        <w:t xml:space="preserve">. </w:t>
      </w:r>
      <w:r w:rsidR="004E5340" w:rsidRPr="00F85CD3">
        <w:rPr>
          <w:lang w:eastAsia="zh-CN"/>
        </w:rPr>
        <w:t>In Section</w:t>
      </w:r>
      <w:r w:rsidR="005C03D6">
        <w:rPr>
          <w:lang w:eastAsia="zh-CN"/>
        </w:rPr>
        <w:t xml:space="preserve"> </w:t>
      </w:r>
      <w:r w:rsidR="005C03D6">
        <w:rPr>
          <w:lang w:eastAsia="zh-CN"/>
        </w:rPr>
        <w:fldChar w:fldCharType="begin"/>
      </w:r>
      <w:r w:rsidR="005C03D6">
        <w:rPr>
          <w:lang w:eastAsia="zh-CN"/>
        </w:rPr>
        <w:instrText xml:space="preserve"> REF _Ref115187217 \w \h </w:instrText>
      </w:r>
      <w:r w:rsidR="005C03D6">
        <w:rPr>
          <w:lang w:eastAsia="zh-CN"/>
        </w:rPr>
      </w:r>
      <w:r w:rsidR="005C03D6">
        <w:rPr>
          <w:lang w:eastAsia="zh-CN"/>
        </w:rPr>
        <w:fldChar w:fldCharType="separate"/>
      </w:r>
      <w:r w:rsidR="005C03D6">
        <w:rPr>
          <w:lang w:eastAsia="zh-CN"/>
        </w:rPr>
        <w:t>2</w:t>
      </w:r>
      <w:r w:rsidR="005C03D6">
        <w:rPr>
          <w:lang w:eastAsia="zh-CN"/>
        </w:rPr>
        <w:fldChar w:fldCharType="end"/>
      </w:r>
      <w:r w:rsidR="00D833FB" w:rsidRPr="00F85CD3">
        <w:rPr>
          <w:lang w:eastAsia="zh-CN"/>
        </w:rPr>
        <w:t xml:space="preserve">, </w:t>
      </w:r>
      <w:r w:rsidR="008866E7">
        <w:rPr>
          <w:lang w:eastAsia="zh-CN"/>
        </w:rPr>
        <w:t xml:space="preserve">we discuss the proposed </w:t>
      </w:r>
      <w:r w:rsidR="0095498E">
        <w:rPr>
          <w:lang w:eastAsia="zh-CN"/>
        </w:rPr>
        <w:t xml:space="preserve">scheme for the cochannel coexistence of NR SL and LTE SL UE-s </w:t>
      </w:r>
      <w:r w:rsidR="00893716">
        <w:rPr>
          <w:lang w:eastAsia="zh-CN"/>
        </w:rPr>
        <w:t>based on dynamically sharing the shared resource pool</w:t>
      </w:r>
      <w:r w:rsidR="00C53D07" w:rsidRPr="00F85CD3">
        <w:rPr>
          <w:lang w:eastAsia="zh-CN"/>
        </w:rPr>
        <w:t xml:space="preserve">. </w:t>
      </w:r>
      <w:r w:rsidR="007F161F">
        <w:rPr>
          <w:lang w:eastAsia="zh-CN"/>
        </w:rPr>
        <w:t>Next, in</w:t>
      </w:r>
      <w:r w:rsidR="00C53D07" w:rsidRPr="00F85CD3">
        <w:rPr>
          <w:lang w:eastAsia="zh-CN"/>
        </w:rPr>
        <w:t xml:space="preserve"> Section</w:t>
      </w:r>
      <w:r w:rsidR="005C03D6">
        <w:rPr>
          <w:lang w:eastAsia="zh-CN"/>
        </w:rPr>
        <w:t xml:space="preserve"> </w:t>
      </w:r>
      <w:r w:rsidR="005C03D6">
        <w:rPr>
          <w:lang w:eastAsia="zh-CN"/>
        </w:rPr>
        <w:fldChar w:fldCharType="begin"/>
      </w:r>
      <w:r w:rsidR="005C03D6">
        <w:rPr>
          <w:lang w:eastAsia="zh-CN"/>
        </w:rPr>
        <w:instrText xml:space="preserve"> REF _Ref115340555 \w \h </w:instrText>
      </w:r>
      <w:r w:rsidR="005C03D6">
        <w:rPr>
          <w:lang w:eastAsia="zh-CN"/>
        </w:rPr>
      </w:r>
      <w:r w:rsidR="005C03D6">
        <w:rPr>
          <w:lang w:eastAsia="zh-CN"/>
        </w:rPr>
        <w:fldChar w:fldCharType="separate"/>
      </w:r>
      <w:r w:rsidR="005C03D6">
        <w:rPr>
          <w:lang w:eastAsia="zh-CN"/>
        </w:rPr>
        <w:t>3</w:t>
      </w:r>
      <w:r w:rsidR="005C03D6">
        <w:rPr>
          <w:lang w:eastAsia="zh-CN"/>
        </w:rPr>
        <w:fldChar w:fldCharType="end"/>
      </w:r>
      <w:r w:rsidR="007F161F">
        <w:rPr>
          <w:lang w:eastAsia="zh-CN"/>
        </w:rPr>
        <w:t xml:space="preserve">, we discuss the issue </w:t>
      </w:r>
      <w:r w:rsidR="00210ECF">
        <w:rPr>
          <w:lang w:eastAsia="zh-CN"/>
        </w:rPr>
        <w:t>and propose a solution to mitigate</w:t>
      </w:r>
      <w:r w:rsidR="007F161F">
        <w:rPr>
          <w:lang w:eastAsia="zh-CN"/>
        </w:rPr>
        <w:t xml:space="preserve"> </w:t>
      </w:r>
      <w:r w:rsidR="00112ABD">
        <w:rPr>
          <w:lang w:eastAsia="zh-CN"/>
        </w:rPr>
        <w:t xml:space="preserve">inter-RAT conflicts </w:t>
      </w:r>
      <w:r w:rsidR="00210ECF">
        <w:rPr>
          <w:lang w:eastAsia="zh-CN"/>
        </w:rPr>
        <w:t>in a</w:t>
      </w:r>
      <w:r w:rsidR="00112ABD">
        <w:rPr>
          <w:lang w:eastAsia="zh-CN"/>
        </w:rPr>
        <w:t xml:space="preserve"> Type A</w:t>
      </w:r>
      <w:r w:rsidR="003D131E">
        <w:rPr>
          <w:lang w:eastAsia="zh-CN"/>
        </w:rPr>
        <w:t xml:space="preserve"> (</w:t>
      </w:r>
      <w:r w:rsidR="00D7302D">
        <w:rPr>
          <w:lang w:eastAsia="zh-CN"/>
        </w:rPr>
        <w:t>dual</w:t>
      </w:r>
      <w:r w:rsidR="003D131E">
        <w:rPr>
          <w:lang w:eastAsia="zh-CN"/>
        </w:rPr>
        <w:t>-RAT) device</w:t>
      </w:r>
      <w:r w:rsidR="00C02BCE" w:rsidRPr="00F85CD3">
        <w:rPr>
          <w:lang w:eastAsia="zh-CN"/>
        </w:rPr>
        <w:t xml:space="preserve">. </w:t>
      </w:r>
      <w:r w:rsidR="00D7302D">
        <w:rPr>
          <w:lang w:eastAsia="zh-CN"/>
        </w:rPr>
        <w:t>The c</w:t>
      </w:r>
      <w:r w:rsidR="0007157B" w:rsidRPr="00F85CD3">
        <w:rPr>
          <w:lang w:eastAsia="zh-CN"/>
        </w:rPr>
        <w:t>orresponding evaluation results are presented in</w:t>
      </w:r>
      <w:r w:rsidR="005C03D6">
        <w:rPr>
          <w:lang w:eastAsia="zh-CN"/>
        </w:rPr>
        <w:t xml:space="preserve"> Section </w:t>
      </w:r>
      <w:r w:rsidR="005C03D6">
        <w:rPr>
          <w:lang w:eastAsia="zh-CN"/>
        </w:rPr>
        <w:fldChar w:fldCharType="begin"/>
      </w:r>
      <w:r w:rsidR="005C03D6">
        <w:rPr>
          <w:lang w:eastAsia="zh-CN"/>
        </w:rPr>
        <w:instrText xml:space="preserve"> REF _Ref101522845 \w \h </w:instrText>
      </w:r>
      <w:r w:rsidR="005C03D6">
        <w:rPr>
          <w:lang w:eastAsia="zh-CN"/>
        </w:rPr>
      </w:r>
      <w:r w:rsidR="005C03D6">
        <w:rPr>
          <w:lang w:eastAsia="zh-CN"/>
        </w:rPr>
        <w:fldChar w:fldCharType="separate"/>
      </w:r>
      <w:r w:rsidR="005C03D6">
        <w:rPr>
          <w:lang w:eastAsia="zh-CN"/>
        </w:rPr>
        <w:t>4</w:t>
      </w:r>
      <w:r w:rsidR="005C03D6">
        <w:rPr>
          <w:lang w:eastAsia="zh-CN"/>
        </w:rPr>
        <w:fldChar w:fldCharType="end"/>
      </w:r>
      <w:r w:rsidR="0007157B" w:rsidRPr="00F85CD3">
        <w:rPr>
          <w:lang w:eastAsia="zh-CN"/>
        </w:rPr>
        <w:t>.</w:t>
      </w:r>
      <w:r w:rsidR="00D833FB" w:rsidRPr="00F85CD3">
        <w:rPr>
          <w:lang w:eastAsia="zh-CN"/>
        </w:rPr>
        <w:t xml:space="preserve"> </w:t>
      </w:r>
      <w:r w:rsidR="005C03D6">
        <w:rPr>
          <w:lang w:eastAsia="zh-CN"/>
        </w:rPr>
        <w:t xml:space="preserve">Simulation assumptions and additional </w:t>
      </w:r>
      <w:r w:rsidR="00D3515B">
        <w:rPr>
          <w:lang w:eastAsia="zh-CN"/>
        </w:rPr>
        <w:t>results are included in the appendices.</w:t>
      </w:r>
    </w:p>
    <w:p w14:paraId="5507B854" w14:textId="70C6127F" w:rsidR="00095D76" w:rsidRDefault="002C21E5" w:rsidP="00665C69">
      <w:pPr>
        <w:pStyle w:val="Heading1"/>
      </w:pPr>
      <w:bookmarkStart w:id="14" w:name="_Ref115187217"/>
      <w:bookmarkStart w:id="15" w:name="_Ref101770099"/>
      <w:r>
        <w:t>Dynamic Resource Pool Sharing by NR SL and LTE SL</w:t>
      </w:r>
      <w:bookmarkEnd w:id="14"/>
    </w:p>
    <w:p w14:paraId="221DD562" w14:textId="2182F9F0" w:rsidR="00F323DF" w:rsidRDefault="00F323DF" w:rsidP="00F323DF">
      <w:pPr>
        <w:jc w:val="both"/>
        <w:rPr>
          <w:lang w:eastAsia="zh-CN"/>
        </w:rPr>
      </w:pPr>
      <w:r>
        <w:rPr>
          <w:lang w:eastAsia="zh-CN"/>
        </w:rPr>
        <w:t xml:space="preserve">Assigning a set of transmission resources for the use of NR SL is necessary to enable cochannel coexistence. For the dynamic </w:t>
      </w:r>
      <w:r w:rsidR="00044837">
        <w:rPr>
          <w:lang w:eastAsia="zh-CN"/>
        </w:rPr>
        <w:t>resource pool (RP)</w:t>
      </w:r>
      <w:r>
        <w:rPr>
          <w:lang w:eastAsia="zh-CN"/>
        </w:rPr>
        <w:t xml:space="preserve"> sharing between NR SL and LTE SL, this needs to be achieved in a manner such that (a) there are no changes required for existing (legacy) LTE devices, and (b) the resource set can adapt to the current </w:t>
      </w:r>
      <w:r w:rsidR="0032148D">
        <w:rPr>
          <w:lang w:eastAsia="zh-CN"/>
        </w:rPr>
        <w:t>system configuration</w:t>
      </w:r>
      <w:r>
        <w:rPr>
          <w:lang w:eastAsia="zh-CN"/>
        </w:rPr>
        <w:t>.</w:t>
      </w:r>
    </w:p>
    <w:p w14:paraId="1DCA9722" w14:textId="2FDB5D61" w:rsidR="0045511E" w:rsidRDefault="0045511E" w:rsidP="0045511E">
      <w:pPr>
        <w:pStyle w:val="Heading2"/>
      </w:pPr>
      <w:bookmarkStart w:id="16" w:name="_Ref115188725"/>
      <w:r>
        <w:t>Determination of PSFCH resources for NR SL</w:t>
      </w:r>
      <w:bookmarkEnd w:id="16"/>
    </w:p>
    <w:p w14:paraId="7F73C94E" w14:textId="7A3D6303" w:rsidR="001841BE" w:rsidRDefault="004746CA" w:rsidP="009A7704">
      <w:pPr>
        <w:jc w:val="both"/>
        <w:rPr>
          <w:iCs/>
        </w:rPr>
      </w:pPr>
      <w:r>
        <w:rPr>
          <w:lang w:eastAsia="zh-CN"/>
        </w:rPr>
        <w:t xml:space="preserve">Hybrid Automatic Repeat Request (HARQ) based retransmissions are a fundamental feature of NR SL. </w:t>
      </w:r>
      <w:r w:rsidR="00F035F0">
        <w:rPr>
          <w:lang w:eastAsia="zh-CN"/>
        </w:rPr>
        <w:t xml:space="preserve">NR SL feedback transmissions </w:t>
      </w:r>
      <w:r w:rsidR="00052E8B">
        <w:rPr>
          <w:lang w:eastAsia="zh-CN"/>
        </w:rPr>
        <w:t>take place over the PSFCH channel which is present</w:t>
      </w:r>
      <w:r w:rsidR="007D7200">
        <w:rPr>
          <w:lang w:eastAsia="zh-CN"/>
        </w:rPr>
        <w:t xml:space="preserve"> on symbols 12 and 13</w:t>
      </w:r>
      <w:r w:rsidR="00052E8B">
        <w:rPr>
          <w:lang w:eastAsia="zh-CN"/>
        </w:rPr>
        <w:t xml:space="preserve"> every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052E8B">
        <w:rPr>
          <w:iCs/>
        </w:rPr>
        <w:t xml:space="preserve"> slots</w:t>
      </w:r>
      <w:r w:rsidR="007D7200">
        <w:rPr>
          <w:iCs/>
        </w:rPr>
        <w:t xml:space="preserve"> in the NR pool with symbol 11 used as a guard symbol between PSSCH+PSCCH and the PSFCH channel. Now, in a RP</w:t>
      </w:r>
      <w:r w:rsidR="00207997">
        <w:rPr>
          <w:iCs/>
        </w:rPr>
        <w:t xml:space="preserve"> shared between NR SL and LTE SL, the LTE SL UE-s will be unaware of this NR SL PSFCH slot structure </w:t>
      </w:r>
      <w:r w:rsidR="009B1C24">
        <w:rPr>
          <w:iCs/>
        </w:rPr>
        <w:t>which will lead to an incorrect AGC setting in the middle of a slot. This</w:t>
      </w:r>
      <w:r w:rsidR="00D401B4">
        <w:rPr>
          <w:iCs/>
        </w:rPr>
        <w:t>, if not avoided, can have an adverse impact on the performance of LTE SL.</w:t>
      </w:r>
    </w:p>
    <w:p w14:paraId="2212CB8D" w14:textId="7DF1BB81" w:rsidR="000E326F" w:rsidRDefault="00DA57C4" w:rsidP="009A7704">
      <w:pPr>
        <w:jc w:val="both"/>
        <w:rPr>
          <w:iCs/>
        </w:rPr>
      </w:pPr>
      <w:r>
        <w:rPr>
          <w:b/>
          <w:bCs/>
          <w:iCs/>
        </w:rPr>
        <w:t xml:space="preserve">NR </w:t>
      </w:r>
      <w:r w:rsidR="00553933">
        <w:rPr>
          <w:b/>
          <w:bCs/>
          <w:iCs/>
        </w:rPr>
        <w:t xml:space="preserve">SL </w:t>
      </w:r>
      <w:r w:rsidR="000F6FD8">
        <w:rPr>
          <w:b/>
          <w:bCs/>
          <w:iCs/>
        </w:rPr>
        <w:t xml:space="preserve">identifies </w:t>
      </w:r>
      <w:r w:rsidR="005604AE">
        <w:rPr>
          <w:b/>
          <w:bCs/>
          <w:iCs/>
        </w:rPr>
        <w:t xml:space="preserve">subframes with </w:t>
      </w:r>
      <w:r w:rsidR="00536BD4">
        <w:rPr>
          <w:b/>
          <w:bCs/>
          <w:iCs/>
        </w:rPr>
        <w:t xml:space="preserve">LTE SL </w:t>
      </w:r>
      <w:r w:rsidR="005604AE">
        <w:rPr>
          <w:b/>
          <w:bCs/>
          <w:iCs/>
        </w:rPr>
        <w:t xml:space="preserve">Tx </w:t>
      </w:r>
      <w:r w:rsidR="000F6FD8">
        <w:rPr>
          <w:b/>
          <w:bCs/>
          <w:iCs/>
        </w:rPr>
        <w:t xml:space="preserve">and </w:t>
      </w:r>
      <w:r>
        <w:rPr>
          <w:b/>
          <w:bCs/>
          <w:iCs/>
        </w:rPr>
        <w:t xml:space="preserve">avoids PSFCH </w:t>
      </w:r>
      <w:r w:rsidR="00D42611">
        <w:rPr>
          <w:b/>
          <w:bCs/>
          <w:iCs/>
        </w:rPr>
        <w:t>Tx on overlapping slots</w:t>
      </w:r>
      <w:r>
        <w:rPr>
          <w:b/>
          <w:bCs/>
          <w:iCs/>
        </w:rPr>
        <w:t xml:space="preserve"> (Alternative 1): </w:t>
      </w:r>
      <w:r w:rsidR="00D401B4">
        <w:rPr>
          <w:iCs/>
        </w:rPr>
        <w:t>One way of mitigating the AGC issue associated with the NR SL PSFCH transmissions is to disable PSFCH transmission over the shared RP</w:t>
      </w:r>
      <w:r w:rsidR="001A1902">
        <w:rPr>
          <w:iCs/>
        </w:rPr>
        <w:t xml:space="preserve">. This will force NR SL to either transmit each packet only once or perform limited blind </w:t>
      </w:r>
      <w:r w:rsidR="009A6203">
        <w:rPr>
          <w:iCs/>
        </w:rPr>
        <w:t>re-</w:t>
      </w:r>
      <w:r w:rsidR="001A1902">
        <w:rPr>
          <w:iCs/>
        </w:rPr>
        <w:lastRenderedPageBreak/>
        <w:t>transmissions</w:t>
      </w:r>
      <w:r w:rsidR="006F6D26">
        <w:rPr>
          <w:iCs/>
        </w:rPr>
        <w:t xml:space="preserve"> leading to severe degradation in NR SL reliability.</w:t>
      </w:r>
      <w:r w:rsidR="00740630">
        <w:rPr>
          <w:iCs/>
        </w:rPr>
        <w:t xml:space="preserve"> </w:t>
      </w:r>
      <w:r w:rsidR="002A7A4A">
        <w:rPr>
          <w:iCs/>
        </w:rPr>
        <w:t>E</w:t>
      </w:r>
      <w:r w:rsidR="00F62919">
        <w:rPr>
          <w:iCs/>
        </w:rPr>
        <w:t>nabl</w:t>
      </w:r>
      <w:r w:rsidR="002A7A4A">
        <w:rPr>
          <w:iCs/>
        </w:rPr>
        <w:t>ing</w:t>
      </w:r>
      <w:r w:rsidR="00F62919">
        <w:rPr>
          <w:iCs/>
        </w:rPr>
        <w:t xml:space="preserve"> PSFCH transmissions </w:t>
      </w:r>
      <w:r w:rsidR="00675828">
        <w:rPr>
          <w:iCs/>
        </w:rPr>
        <w:t>based on</w:t>
      </w:r>
      <w:r w:rsidR="002A7A4A">
        <w:rPr>
          <w:iCs/>
        </w:rPr>
        <w:t xml:space="preserve"> this design principle may then include one of the following options: </w:t>
      </w:r>
    </w:p>
    <w:p w14:paraId="7FAEBA77" w14:textId="79462EBD" w:rsidR="000E326F" w:rsidRPr="000E326F" w:rsidRDefault="002A7A4A" w:rsidP="000E326F">
      <w:pPr>
        <w:pStyle w:val="ListParagraph"/>
        <w:numPr>
          <w:ilvl w:val="0"/>
          <w:numId w:val="24"/>
        </w:numPr>
        <w:jc w:val="both"/>
        <w:rPr>
          <w:lang w:eastAsia="zh-CN"/>
        </w:rPr>
      </w:pPr>
      <w:r w:rsidRPr="002A7A4A">
        <w:rPr>
          <w:b/>
          <w:bCs/>
          <w:iCs/>
        </w:rPr>
        <w:t>Option 1</w:t>
      </w:r>
      <w:r>
        <w:rPr>
          <w:iCs/>
        </w:rPr>
        <w:t>: A</w:t>
      </w:r>
      <w:r w:rsidR="00740630" w:rsidRPr="000E326F">
        <w:rPr>
          <w:iCs/>
        </w:rPr>
        <w:t xml:space="preserve"> potential solution may be for NR SL receivers to drop the feedback transmission over the PSFCH channel if a collision with </w:t>
      </w:r>
      <w:r w:rsidR="009B0181">
        <w:rPr>
          <w:iCs/>
        </w:rPr>
        <w:t>LTE</w:t>
      </w:r>
      <w:r w:rsidR="00740630" w:rsidRPr="000E326F">
        <w:rPr>
          <w:iCs/>
        </w:rPr>
        <w:t xml:space="preserve"> SL transmission is detected</w:t>
      </w:r>
      <w:r w:rsidR="009473EC" w:rsidRPr="000E326F">
        <w:rPr>
          <w:iCs/>
        </w:rPr>
        <w:t xml:space="preserve">. </w:t>
      </w:r>
      <w:r w:rsidR="00056DA6">
        <w:rPr>
          <w:iCs/>
        </w:rPr>
        <w:t xml:space="preserve">This detection is based on the </w:t>
      </w:r>
      <w:r w:rsidR="00002CFE">
        <w:rPr>
          <w:iCs/>
        </w:rPr>
        <w:t xml:space="preserve">information shared by the LTE SL module of </w:t>
      </w:r>
      <w:r w:rsidR="00EA2B07">
        <w:rPr>
          <w:iCs/>
        </w:rPr>
        <w:t>this</w:t>
      </w:r>
      <w:r w:rsidR="00002CFE">
        <w:rPr>
          <w:iCs/>
        </w:rPr>
        <w:t xml:space="preserve"> Type A device. </w:t>
      </w:r>
      <w:r w:rsidR="009473EC" w:rsidRPr="000E326F">
        <w:rPr>
          <w:iCs/>
        </w:rPr>
        <w:t>Though the AGC issue may be avoided by dropping feedback transmissions</w:t>
      </w:r>
      <w:r w:rsidR="006A2229" w:rsidRPr="000E326F">
        <w:rPr>
          <w:iCs/>
        </w:rPr>
        <w:t xml:space="preserve">, this leads to </w:t>
      </w:r>
      <w:r w:rsidR="00AF3B40" w:rsidRPr="000E326F">
        <w:rPr>
          <w:iCs/>
        </w:rPr>
        <w:t xml:space="preserve">either </w:t>
      </w:r>
      <w:r w:rsidR="006A2229" w:rsidRPr="000E326F">
        <w:rPr>
          <w:iCs/>
        </w:rPr>
        <w:t xml:space="preserve">unnecessary re-transmissions when ACK-NACK based feedback </w:t>
      </w:r>
      <w:r w:rsidR="00A1313F">
        <w:rPr>
          <w:iCs/>
        </w:rPr>
        <w:t>determines packet re-</w:t>
      </w:r>
      <w:r w:rsidR="00FF0A4B">
        <w:rPr>
          <w:iCs/>
        </w:rPr>
        <w:t>transmissions</w:t>
      </w:r>
      <w:r w:rsidR="006A2229" w:rsidRPr="000E326F">
        <w:rPr>
          <w:iCs/>
        </w:rPr>
        <w:t xml:space="preserve"> (unicast </w:t>
      </w:r>
      <w:r w:rsidR="00C71D81">
        <w:rPr>
          <w:iCs/>
        </w:rPr>
        <w:t xml:space="preserve">or </w:t>
      </w:r>
      <w:r w:rsidR="006A2229" w:rsidRPr="000E326F">
        <w:rPr>
          <w:iCs/>
        </w:rPr>
        <w:t>groupcast option 2</w:t>
      </w:r>
      <w:r w:rsidR="00F3491E" w:rsidRPr="000E326F">
        <w:rPr>
          <w:iCs/>
        </w:rPr>
        <w:t>)</w:t>
      </w:r>
      <w:r w:rsidR="00F3491E">
        <w:rPr>
          <w:iCs/>
        </w:rPr>
        <w:t xml:space="preserve"> or</w:t>
      </w:r>
      <w:r w:rsidR="006A2229" w:rsidRPr="000E326F">
        <w:rPr>
          <w:iCs/>
        </w:rPr>
        <w:t xml:space="preserve"> </w:t>
      </w:r>
      <w:r w:rsidR="001E3806" w:rsidRPr="000E326F">
        <w:rPr>
          <w:iCs/>
        </w:rPr>
        <w:t>limited re</w:t>
      </w:r>
      <w:r w:rsidR="00974E1A">
        <w:rPr>
          <w:iCs/>
        </w:rPr>
        <w:t>-</w:t>
      </w:r>
      <w:r w:rsidR="001E3806" w:rsidRPr="000E326F">
        <w:rPr>
          <w:iCs/>
        </w:rPr>
        <w:t>transmissions when NACK</w:t>
      </w:r>
      <w:r w:rsidR="00C71D81">
        <w:rPr>
          <w:iCs/>
        </w:rPr>
        <w:t>-</w:t>
      </w:r>
      <w:r w:rsidR="001E3806" w:rsidRPr="000E326F">
        <w:rPr>
          <w:iCs/>
        </w:rPr>
        <w:t xml:space="preserve">only </w:t>
      </w:r>
      <w:r w:rsidR="00A1313F" w:rsidRPr="000E326F">
        <w:rPr>
          <w:iCs/>
        </w:rPr>
        <w:t>feedback-based</w:t>
      </w:r>
      <w:r w:rsidR="00A1313F">
        <w:rPr>
          <w:iCs/>
        </w:rPr>
        <w:t xml:space="preserve"> re-transmissions are used</w:t>
      </w:r>
      <w:r w:rsidR="001E3806" w:rsidRPr="000E326F">
        <w:rPr>
          <w:iCs/>
        </w:rPr>
        <w:t xml:space="preserve"> (distance based groupcast)</w:t>
      </w:r>
      <w:r w:rsidR="003717B8" w:rsidRPr="000E326F">
        <w:rPr>
          <w:iCs/>
        </w:rPr>
        <w:t xml:space="preserve">. </w:t>
      </w:r>
    </w:p>
    <w:p w14:paraId="3BD4017E" w14:textId="2C274990" w:rsidR="006F6201" w:rsidRPr="006F6201" w:rsidRDefault="002A7A4A" w:rsidP="000E326F">
      <w:pPr>
        <w:pStyle w:val="ListParagraph"/>
        <w:numPr>
          <w:ilvl w:val="0"/>
          <w:numId w:val="24"/>
        </w:numPr>
        <w:jc w:val="both"/>
        <w:rPr>
          <w:lang w:eastAsia="zh-CN"/>
        </w:rPr>
      </w:pPr>
      <w:r w:rsidRPr="002A7A4A">
        <w:rPr>
          <w:b/>
          <w:bCs/>
          <w:iCs/>
        </w:rPr>
        <w:t>Option 2:</w:t>
      </w:r>
      <w:r>
        <w:rPr>
          <w:iCs/>
        </w:rPr>
        <w:t xml:space="preserve"> </w:t>
      </w:r>
      <w:r w:rsidR="00E87B66">
        <w:rPr>
          <w:iCs/>
        </w:rPr>
        <w:t>A</w:t>
      </w:r>
      <w:r w:rsidR="003717B8" w:rsidRPr="000E326F">
        <w:rPr>
          <w:iCs/>
        </w:rPr>
        <w:t xml:space="preserve">nother scheme to avoid </w:t>
      </w:r>
      <w:r w:rsidR="007C4D25" w:rsidRPr="000E326F">
        <w:rPr>
          <w:iCs/>
        </w:rPr>
        <w:t xml:space="preserve">LTE performance degradation due to LTE SL transmissions colliding with NR PSFCH transmissions is to </w:t>
      </w:r>
      <w:r w:rsidR="00084D68" w:rsidRPr="000E326F">
        <w:rPr>
          <w:iCs/>
        </w:rPr>
        <w:t>modify the NR SL resource selection procedure such that</w:t>
      </w:r>
      <w:r w:rsidR="0059070B" w:rsidRPr="000E326F">
        <w:rPr>
          <w:iCs/>
        </w:rPr>
        <w:t xml:space="preserve"> a resource is selected for NR SL transmission only when the transmission resource is avai</w:t>
      </w:r>
      <w:r w:rsidR="00B7622D" w:rsidRPr="000E326F">
        <w:rPr>
          <w:iCs/>
        </w:rPr>
        <w:t>lable</w:t>
      </w:r>
      <w:r w:rsidR="009642D7">
        <w:rPr>
          <w:iCs/>
        </w:rPr>
        <w:t xml:space="preserve">, i.e., does not </w:t>
      </w:r>
      <w:r w:rsidR="00D14911">
        <w:rPr>
          <w:iCs/>
        </w:rPr>
        <w:t xml:space="preserve">potentially </w:t>
      </w:r>
      <w:r w:rsidR="009642D7">
        <w:rPr>
          <w:iCs/>
        </w:rPr>
        <w:t xml:space="preserve">collide with </w:t>
      </w:r>
      <w:r w:rsidR="00D14911">
        <w:rPr>
          <w:iCs/>
        </w:rPr>
        <w:t xml:space="preserve">either LTE SL or NR SL </w:t>
      </w:r>
      <w:r w:rsidR="00F507ED">
        <w:rPr>
          <w:iCs/>
        </w:rPr>
        <w:t>transmissions</w:t>
      </w:r>
      <w:r w:rsidR="00D14911">
        <w:rPr>
          <w:iCs/>
        </w:rPr>
        <w:t>,</w:t>
      </w:r>
      <w:r w:rsidR="00B7622D" w:rsidRPr="000E326F">
        <w:rPr>
          <w:iCs/>
        </w:rPr>
        <w:t xml:space="preserve"> </w:t>
      </w:r>
      <w:r w:rsidR="0070765E">
        <w:rPr>
          <w:i/>
        </w:rPr>
        <w:t xml:space="preserve">and </w:t>
      </w:r>
      <w:r w:rsidR="00B7622D" w:rsidRPr="000E326F">
        <w:rPr>
          <w:iCs/>
        </w:rPr>
        <w:t xml:space="preserve">the associated feedback slot does not have a </w:t>
      </w:r>
      <w:r w:rsidR="009B4E96" w:rsidRPr="000E326F">
        <w:rPr>
          <w:iCs/>
        </w:rPr>
        <w:t xml:space="preserve">scheduled </w:t>
      </w:r>
      <w:r w:rsidR="00B7622D" w:rsidRPr="000E326F">
        <w:rPr>
          <w:iCs/>
        </w:rPr>
        <w:t>LTE SL transmission</w:t>
      </w:r>
      <w:r w:rsidR="009B4E96" w:rsidRPr="000E326F">
        <w:rPr>
          <w:iCs/>
        </w:rPr>
        <w:t xml:space="preserve">. </w:t>
      </w:r>
      <w:r w:rsidR="00FF586F">
        <w:rPr>
          <w:iCs/>
        </w:rPr>
        <w:t>In this case, the availability of the transmission resource is determined using both NR SL reservations sensed by the NR SL module as well as the LTE SL reservations shared by the</w:t>
      </w:r>
      <w:r w:rsidR="00257EB1">
        <w:rPr>
          <w:iCs/>
        </w:rPr>
        <w:t xml:space="preserve"> collocated LTE SL module. </w:t>
      </w:r>
      <w:r w:rsidR="00724D10">
        <w:rPr>
          <w:iCs/>
        </w:rPr>
        <w:t xml:space="preserve">The determination of the availability of the associated PSFCH slot is based on the LTE SL reservation information shared by the LTE SL module of </w:t>
      </w:r>
      <w:r w:rsidR="002E4FD1">
        <w:rPr>
          <w:iCs/>
        </w:rPr>
        <w:t>this</w:t>
      </w:r>
      <w:r w:rsidR="00724D10">
        <w:rPr>
          <w:iCs/>
        </w:rPr>
        <w:t xml:space="preserve"> Type A </w:t>
      </w:r>
      <w:r w:rsidR="002E4FD1">
        <w:rPr>
          <w:iCs/>
        </w:rPr>
        <w:t xml:space="preserve">device. </w:t>
      </w:r>
      <w:r w:rsidR="009B4E96" w:rsidRPr="000E326F">
        <w:rPr>
          <w:iCs/>
        </w:rPr>
        <w:t>This scheme</w:t>
      </w:r>
      <w:r w:rsidR="002C2E35" w:rsidRPr="000E326F">
        <w:rPr>
          <w:iCs/>
        </w:rPr>
        <w:t xml:space="preserve"> inevitably leads to over exclusion of resources for NR SL trans</w:t>
      </w:r>
      <w:r w:rsidR="006C28B8" w:rsidRPr="000E326F">
        <w:rPr>
          <w:iCs/>
        </w:rPr>
        <w:t xml:space="preserve">missions; essentially leading to very few NR transmissions, i.e., large number of packets are dropped. </w:t>
      </w:r>
    </w:p>
    <w:p w14:paraId="647D93A8" w14:textId="00A17C41" w:rsidR="00585165" w:rsidRDefault="00585165" w:rsidP="0090799B">
      <w:pPr>
        <w:pStyle w:val="Caption"/>
        <w:jc w:val="both"/>
      </w:pPr>
      <w:bookmarkStart w:id="17" w:name="_Toc118472689"/>
      <w:r>
        <w:t xml:space="preserve">Observation </w:t>
      </w:r>
      <w:r>
        <w:fldChar w:fldCharType="begin"/>
      </w:r>
      <w:r>
        <w:instrText xml:space="preserve"> SEQ Observation \* ARABIC </w:instrText>
      </w:r>
      <w:r>
        <w:fldChar w:fldCharType="separate"/>
      </w:r>
      <w:r w:rsidR="00725D9F">
        <w:rPr>
          <w:noProof/>
        </w:rPr>
        <w:t>1</w:t>
      </w:r>
      <w:r>
        <w:fldChar w:fldCharType="end"/>
      </w:r>
      <w:r>
        <w:t xml:space="preserve">: NR SL UE-s avoiding PSFCH transmissions based on LTE SL resource reservation information may </w:t>
      </w:r>
      <w:r w:rsidR="00921B8B">
        <w:t xml:space="preserve">lead to </w:t>
      </w:r>
      <w:r>
        <w:t>either a breakdown of the feedback mechanism or over-exclusion of NR Tx resources.</w:t>
      </w:r>
      <w:bookmarkEnd w:id="17"/>
    </w:p>
    <w:p w14:paraId="01AA481D" w14:textId="6117941E" w:rsidR="00EF4A88" w:rsidRDefault="00EF4A88" w:rsidP="0090799B">
      <w:pPr>
        <w:pStyle w:val="Caption"/>
        <w:jc w:val="both"/>
        <w:rPr>
          <w:iCs w:val="0"/>
        </w:rPr>
      </w:pPr>
      <w:bookmarkStart w:id="18" w:name="_Toc118472690"/>
      <w:r>
        <w:t xml:space="preserve">Observation </w:t>
      </w:r>
      <w:r>
        <w:fldChar w:fldCharType="begin"/>
      </w:r>
      <w:r>
        <w:instrText xml:space="preserve"> SEQ Observation \* ARABIC </w:instrText>
      </w:r>
      <w:r>
        <w:fldChar w:fldCharType="separate"/>
      </w:r>
      <w:r w:rsidR="00725D9F">
        <w:rPr>
          <w:noProof/>
        </w:rPr>
        <w:t>2</w:t>
      </w:r>
      <w:r>
        <w:fldChar w:fldCharType="end"/>
      </w:r>
      <w:r>
        <w:t xml:space="preserve">: </w:t>
      </w:r>
      <w:r w:rsidR="00CA269A">
        <w:t xml:space="preserve">Dynamic RP sharing between NR SL and LTE SL with NR SL UE-s </w:t>
      </w:r>
      <w:r w:rsidR="00C575DE">
        <w:t>avoiding PSFCH transmissions may lead to severe degradation in the performance of NR SL and/or LTE SL</w:t>
      </w:r>
      <w:r w:rsidR="002E01C9">
        <w:t>.</w:t>
      </w:r>
      <w:bookmarkEnd w:id="18"/>
    </w:p>
    <w:p w14:paraId="31767D9D" w14:textId="171EA45D" w:rsidR="00D401B4" w:rsidRDefault="006C28B8" w:rsidP="006F6201">
      <w:pPr>
        <w:jc w:val="both"/>
        <w:rPr>
          <w:lang w:eastAsia="zh-CN"/>
        </w:rPr>
      </w:pPr>
      <w:r w:rsidRPr="006F6201">
        <w:rPr>
          <w:iCs/>
        </w:rPr>
        <w:t xml:space="preserve">We provide </w:t>
      </w:r>
      <w:r w:rsidR="004E113D" w:rsidRPr="006F6201">
        <w:rPr>
          <w:iCs/>
        </w:rPr>
        <w:t xml:space="preserve">simulation results </w:t>
      </w:r>
      <w:r w:rsidR="008C2BFA">
        <w:rPr>
          <w:iCs/>
        </w:rPr>
        <w:t>illustrating the above</w:t>
      </w:r>
      <w:r w:rsidR="004E113D" w:rsidRPr="006F6201">
        <w:rPr>
          <w:iCs/>
        </w:rPr>
        <w:t xml:space="preserve"> aspects along with the </w:t>
      </w:r>
      <w:r w:rsidR="006319E9">
        <w:rPr>
          <w:iCs/>
        </w:rPr>
        <w:t xml:space="preserve">proposed dynamic RP sharing </w:t>
      </w:r>
      <w:r w:rsidR="004E113D" w:rsidRPr="006F6201">
        <w:rPr>
          <w:iCs/>
        </w:rPr>
        <w:t xml:space="preserve">scheme, discussed next, in Section </w:t>
      </w:r>
      <w:r w:rsidR="004E113D" w:rsidRPr="006F6201">
        <w:rPr>
          <w:iCs/>
        </w:rPr>
        <w:fldChar w:fldCharType="begin"/>
      </w:r>
      <w:r w:rsidR="004E113D" w:rsidRPr="006F6201">
        <w:rPr>
          <w:iCs/>
        </w:rPr>
        <w:instrText xml:space="preserve"> REF _Ref101522845 \w \h </w:instrText>
      </w:r>
      <w:r w:rsidR="004E113D" w:rsidRPr="006F6201">
        <w:rPr>
          <w:iCs/>
        </w:rPr>
      </w:r>
      <w:r w:rsidR="004E113D" w:rsidRPr="006F6201">
        <w:rPr>
          <w:iCs/>
        </w:rPr>
        <w:fldChar w:fldCharType="separate"/>
      </w:r>
      <w:r w:rsidR="00725D9F">
        <w:rPr>
          <w:iCs/>
        </w:rPr>
        <w:t>4</w:t>
      </w:r>
      <w:r w:rsidR="004E113D" w:rsidRPr="006F6201">
        <w:rPr>
          <w:iCs/>
        </w:rPr>
        <w:fldChar w:fldCharType="end"/>
      </w:r>
      <w:r w:rsidR="004E113D" w:rsidRPr="006F6201">
        <w:rPr>
          <w:iCs/>
        </w:rPr>
        <w:t>.</w:t>
      </w:r>
    </w:p>
    <w:p w14:paraId="56C5A106" w14:textId="743745E5" w:rsidR="00431061" w:rsidRDefault="009320D1" w:rsidP="00BC4643">
      <w:pPr>
        <w:jc w:val="both"/>
        <w:rPr>
          <w:lang w:eastAsia="zh-CN"/>
        </w:rPr>
      </w:pPr>
      <w:r>
        <w:rPr>
          <w:b/>
          <w:bCs/>
          <w:lang w:eastAsia="zh-CN"/>
        </w:rPr>
        <w:t xml:space="preserve">NR SL design to enable LTE SL </w:t>
      </w:r>
      <w:r w:rsidR="00553933">
        <w:rPr>
          <w:b/>
          <w:bCs/>
          <w:lang w:eastAsia="zh-CN"/>
        </w:rPr>
        <w:t>to avoid</w:t>
      </w:r>
      <w:r>
        <w:rPr>
          <w:b/>
          <w:bCs/>
          <w:lang w:eastAsia="zh-CN"/>
        </w:rPr>
        <w:t xml:space="preserve"> PSFCH resources</w:t>
      </w:r>
      <w:r w:rsidR="00553933">
        <w:rPr>
          <w:b/>
          <w:bCs/>
          <w:lang w:eastAsia="zh-CN"/>
        </w:rPr>
        <w:t xml:space="preserve"> (Alternative 2)</w:t>
      </w:r>
      <w:r>
        <w:rPr>
          <w:b/>
          <w:bCs/>
          <w:lang w:eastAsia="zh-CN"/>
        </w:rPr>
        <w:t xml:space="preserve">: </w:t>
      </w:r>
      <w:r w:rsidR="004746CA">
        <w:rPr>
          <w:lang w:eastAsia="zh-CN"/>
        </w:rPr>
        <w:t xml:space="preserve">To enable the NR SL UE to select the available resource set, it is crucial to have a common understanding of PSFCH resource across NR SL UEs. To achieve this, each NR SL UE may be (pre-)configured with a </w:t>
      </w:r>
      <w:r w:rsidR="004746CA">
        <w:rPr>
          <w:i/>
          <w:iCs/>
          <w:lang w:eastAsia="zh-CN"/>
        </w:rPr>
        <w:t xml:space="preserve">basic </w:t>
      </w:r>
      <w:r w:rsidR="00404A26">
        <w:rPr>
          <w:i/>
          <w:iCs/>
          <w:lang w:eastAsia="zh-CN"/>
        </w:rPr>
        <w:t xml:space="preserve">NR transmission </w:t>
      </w:r>
      <w:r w:rsidR="004746CA">
        <w:rPr>
          <w:i/>
          <w:iCs/>
          <w:lang w:eastAsia="zh-CN"/>
        </w:rPr>
        <w:t>resource set</w:t>
      </w:r>
      <w:r w:rsidR="004746CA">
        <w:rPr>
          <w:lang w:eastAsia="zh-CN"/>
        </w:rPr>
        <w:t xml:space="preserve"> for cochannel coexistence where this basic set includes the common PSFCH resources</w:t>
      </w:r>
      <w:r w:rsidR="002E13F8">
        <w:rPr>
          <w:lang w:eastAsia="zh-CN"/>
        </w:rPr>
        <w:t>.</w:t>
      </w:r>
      <w:r w:rsidR="00F90AC8">
        <w:rPr>
          <w:lang w:eastAsia="zh-CN"/>
        </w:rPr>
        <w:t xml:space="preserve"> </w:t>
      </w:r>
      <w:r w:rsidR="00233161">
        <w:rPr>
          <w:lang w:eastAsia="zh-CN"/>
        </w:rPr>
        <w:t>This basic resource set</w:t>
      </w:r>
      <w:r w:rsidR="00404A26">
        <w:rPr>
          <w:lang w:eastAsia="zh-CN"/>
        </w:rPr>
        <w:t xml:space="preserve"> </w:t>
      </w:r>
      <w:r w:rsidR="00F04AF9">
        <w:rPr>
          <w:lang w:eastAsia="zh-CN"/>
        </w:rPr>
        <w:t>is</w:t>
      </w:r>
      <w:r w:rsidR="00D36050">
        <w:rPr>
          <w:lang w:eastAsia="zh-CN"/>
        </w:rPr>
        <w:t xml:space="preserve"> derived from </w:t>
      </w:r>
      <w:r w:rsidR="005D62FE">
        <w:rPr>
          <w:lang w:eastAsia="zh-CN"/>
        </w:rPr>
        <w:t xml:space="preserve">and is a sub-set of </w:t>
      </w:r>
      <w:r w:rsidR="00D36050">
        <w:rPr>
          <w:lang w:eastAsia="zh-CN"/>
        </w:rPr>
        <w:t xml:space="preserve">the periodic PSFCH resources configured for </w:t>
      </w:r>
      <w:r w:rsidR="00B04597">
        <w:rPr>
          <w:lang w:eastAsia="zh-CN"/>
        </w:rPr>
        <w:t>NR transmissions over the shared resource pool</w:t>
      </w:r>
      <w:r w:rsidR="00A700E3">
        <w:rPr>
          <w:lang w:eastAsia="zh-CN"/>
        </w:rPr>
        <w:t>.</w:t>
      </w:r>
      <w:r w:rsidR="009A7704" w:rsidRPr="009A7704">
        <w:rPr>
          <w:lang w:eastAsia="zh-CN"/>
        </w:rPr>
        <w:t xml:space="preserve"> </w:t>
      </w:r>
      <w:r w:rsidR="009A7704" w:rsidRPr="0079256B">
        <w:rPr>
          <w:lang w:eastAsia="zh-CN"/>
        </w:rPr>
        <w:t>Moreover, the NR SL UEs will include all the resources in these PSFCH slots in the set of available resources for NR transmissions</w:t>
      </w:r>
      <w:r w:rsidR="009A7704">
        <w:rPr>
          <w:lang w:eastAsia="zh-CN"/>
        </w:rPr>
        <w:t>. If this constraint is not implemented, there is an increased chance of LTE SL transmissions colliding with NR feedback transmissions. This would degrade the performance of both NR SL PSFCH and LTE SL transmissions, affecting the AGC, and rendering either reception potentially undecodable.</w:t>
      </w:r>
    </w:p>
    <w:p w14:paraId="3453E50A" w14:textId="4A80E66A" w:rsidR="000A5A15" w:rsidRDefault="00B126BF" w:rsidP="00BC4643">
      <w:pPr>
        <w:jc w:val="both"/>
        <w:rPr>
          <w:lang w:eastAsia="zh-CN"/>
        </w:rPr>
      </w:pPr>
      <w:r>
        <w:rPr>
          <w:lang w:eastAsia="zh-CN"/>
        </w:rPr>
        <w:t>For example, as shown in</w:t>
      </w:r>
      <w:r w:rsidR="00C94DDC">
        <w:rPr>
          <w:lang w:eastAsia="zh-CN"/>
        </w:rPr>
        <w:t xml:space="preserve"> </w:t>
      </w:r>
      <w:r w:rsidR="00C94DDC">
        <w:rPr>
          <w:lang w:eastAsia="zh-CN"/>
        </w:rPr>
        <w:fldChar w:fldCharType="begin"/>
      </w:r>
      <w:r w:rsidR="00C94DDC">
        <w:rPr>
          <w:lang w:eastAsia="zh-CN"/>
        </w:rPr>
        <w:instrText xml:space="preserve"> REF _Ref118207778 \h </w:instrText>
      </w:r>
      <w:r w:rsidR="00C94DDC">
        <w:rPr>
          <w:lang w:eastAsia="zh-CN"/>
        </w:rPr>
      </w:r>
      <w:r w:rsidR="00C94DDC">
        <w:rPr>
          <w:lang w:eastAsia="zh-CN"/>
        </w:rPr>
        <w:fldChar w:fldCharType="separate"/>
      </w:r>
      <w:r w:rsidR="00C94DDC">
        <w:t xml:space="preserve">Figure </w:t>
      </w:r>
      <w:r w:rsidR="00C94DDC">
        <w:rPr>
          <w:noProof/>
        </w:rPr>
        <w:t>1</w:t>
      </w:r>
      <w:r w:rsidR="00C94DDC">
        <w:rPr>
          <w:lang w:eastAsia="zh-CN"/>
        </w:rPr>
        <w:fldChar w:fldCharType="end"/>
      </w:r>
      <w:r w:rsidR="00994B57">
        <w:rPr>
          <w:lang w:eastAsia="zh-CN"/>
        </w:rPr>
        <w:t>(a)</w:t>
      </w:r>
      <w:r>
        <w:rPr>
          <w:lang w:eastAsia="zh-CN"/>
        </w:rPr>
        <w:t xml:space="preserve">, the NR resource pool configuration configures every fourth slot to contain </w:t>
      </w:r>
      <w:r w:rsidR="000A5A15">
        <w:rPr>
          <w:lang w:eastAsia="zh-CN"/>
        </w:rPr>
        <w:t>resources for transmission of PSFCH feedback (ACK</w:t>
      </w:r>
      <w:r w:rsidR="00994B57">
        <w:rPr>
          <w:lang w:eastAsia="zh-CN"/>
        </w:rPr>
        <w:t>-</w:t>
      </w:r>
      <w:r w:rsidR="000A5A15">
        <w:rPr>
          <w:lang w:eastAsia="zh-CN"/>
        </w:rPr>
        <w:t xml:space="preserve">NACK or NACK-only), i.e.,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sidR="000A5A15">
        <w:rPr>
          <w:lang w:eastAsia="zh-CN"/>
        </w:rPr>
        <w:t xml:space="preserve">. A Rel-18 NR SL UE coexisting with LTE SL UE-s over the same channel is (pre)-configured with a basic NR Tx resource set defined over </w:t>
      </w:r>
      <m:oMath>
        <m:d>
          <m:dPr>
            <m:begChr m:val="{"/>
            <m:endChr m:val="}"/>
            <m:ctrlPr>
              <w:rPr>
                <w:rFonts w:ascii="Cambria Math" w:hAnsi="Cambria Math"/>
                <w:i/>
                <w:lang w:eastAsia="zh-CN"/>
              </w:rPr>
            </m:ctrlPr>
          </m:dPr>
          <m:e>
            <m:r>
              <w:rPr>
                <w:rFonts w:ascii="Cambria Math" w:hAnsi="Cambria Math"/>
                <w:lang w:eastAsia="zh-CN"/>
              </w:rPr>
              <m:t>n, n+1, …, n+19</m:t>
            </m:r>
          </m:e>
        </m:d>
      </m:oMath>
      <w:r w:rsidR="000A5A15">
        <w:rPr>
          <w:lang w:eastAsia="zh-CN"/>
        </w:rPr>
        <w:t xml:space="preserve"> slots, where </w:t>
      </w:r>
      <m:oMath>
        <m:r>
          <w:rPr>
            <w:rFonts w:ascii="Cambria Math" w:hAnsi="Cambria Math"/>
            <w:lang w:eastAsia="zh-CN"/>
          </w:rPr>
          <m:t>n</m:t>
        </m:r>
      </m:oMath>
      <w:r w:rsidR="000A5A15">
        <w:rPr>
          <w:lang w:eastAsia="zh-CN"/>
        </w:rPr>
        <w:t xml:space="preserve"> is a reference slot, and repeating every </w:t>
      </w:r>
      <m:oMath>
        <m:r>
          <w:rPr>
            <w:rFonts w:ascii="Cambria Math" w:hAnsi="Cambria Math"/>
            <w:lang w:eastAsia="zh-CN"/>
          </w:rPr>
          <m:t>N=20</m:t>
        </m:r>
      </m:oMath>
      <w:r w:rsidR="000A5A15">
        <w:rPr>
          <w:lang w:eastAsia="zh-CN"/>
        </w:rPr>
        <w:t xml:space="preserve"> slots. In this example, the basic NR Tx resource set includes the </w:t>
      </w:r>
      <m:oMath>
        <m:d>
          <m:dPr>
            <m:ctrlPr>
              <w:rPr>
                <w:rFonts w:ascii="Cambria Math" w:hAnsi="Cambria Math"/>
                <w:i/>
                <w:lang w:eastAsia="zh-CN"/>
              </w:rPr>
            </m:ctrlPr>
          </m:dPr>
          <m:e>
            <m:r>
              <w:rPr>
                <w:rFonts w:ascii="Cambria Math" w:hAnsi="Cambria Math"/>
                <w:lang w:eastAsia="zh-CN"/>
              </w:rPr>
              <m:t>n+11</m:t>
            </m:r>
          </m:e>
        </m:d>
      </m:oMath>
      <w:r w:rsidR="000A5A15">
        <w:rPr>
          <w:lang w:eastAsia="zh-CN"/>
        </w:rPr>
        <w:t xml:space="preserve">-th and the </w:t>
      </w:r>
      <m:oMath>
        <m:d>
          <m:dPr>
            <m:ctrlPr>
              <w:rPr>
                <w:rFonts w:ascii="Cambria Math" w:hAnsi="Cambria Math"/>
                <w:i/>
                <w:lang w:eastAsia="zh-CN"/>
              </w:rPr>
            </m:ctrlPr>
          </m:dPr>
          <m:e>
            <m:r>
              <w:rPr>
                <w:rFonts w:ascii="Cambria Math" w:hAnsi="Cambria Math"/>
                <w:lang w:eastAsia="zh-CN"/>
              </w:rPr>
              <m:t>n+19</m:t>
            </m:r>
          </m:e>
        </m:d>
      </m:oMath>
      <w:r w:rsidR="000A5A15">
        <w:rPr>
          <w:lang w:eastAsia="zh-CN"/>
        </w:rPr>
        <w:t xml:space="preserve">-th slots which contains resources for PSSCH+PSCCH and PSFCH transmissions. Further, as </w:t>
      </w:r>
      <w:r w:rsidR="00C94DDC">
        <w:rPr>
          <w:lang w:eastAsia="zh-CN"/>
        </w:rPr>
        <w:fldChar w:fldCharType="begin"/>
      </w:r>
      <w:r w:rsidR="00C94DDC">
        <w:rPr>
          <w:lang w:eastAsia="zh-CN"/>
        </w:rPr>
        <w:instrText xml:space="preserve"> REF _Ref118207778 \h </w:instrText>
      </w:r>
      <w:r w:rsidR="00C94DDC">
        <w:rPr>
          <w:lang w:eastAsia="zh-CN"/>
        </w:rPr>
      </w:r>
      <w:r w:rsidR="00C94DDC">
        <w:rPr>
          <w:lang w:eastAsia="zh-CN"/>
        </w:rPr>
        <w:fldChar w:fldCharType="separate"/>
      </w:r>
      <w:r w:rsidR="00C94DDC">
        <w:t xml:space="preserve">Figure </w:t>
      </w:r>
      <w:r w:rsidR="00C94DDC">
        <w:rPr>
          <w:noProof/>
        </w:rPr>
        <w:t>1</w:t>
      </w:r>
      <w:r w:rsidR="00C94DDC">
        <w:rPr>
          <w:lang w:eastAsia="zh-CN"/>
        </w:rPr>
        <w:fldChar w:fldCharType="end"/>
      </w:r>
      <w:r w:rsidR="00216EF0">
        <w:rPr>
          <w:lang w:eastAsia="zh-CN"/>
        </w:rPr>
        <w:t>(b)</w:t>
      </w:r>
      <w:r w:rsidR="00C94DDC">
        <w:rPr>
          <w:lang w:eastAsia="zh-CN"/>
        </w:rPr>
        <w:t xml:space="preserve"> </w:t>
      </w:r>
      <w:r w:rsidR="000A5A15">
        <w:rPr>
          <w:lang w:eastAsia="zh-CN"/>
        </w:rPr>
        <w:t xml:space="preserve">demonstrates, this basic NR transmission resource set is repeated periodically for every set of </w:t>
      </w:r>
      <m:oMath>
        <m:r>
          <w:rPr>
            <w:rFonts w:ascii="Cambria Math" w:hAnsi="Cambria Math"/>
            <w:lang w:eastAsia="zh-CN"/>
          </w:rPr>
          <m:t>N=20</m:t>
        </m:r>
      </m:oMath>
      <w:r w:rsidR="000A5A15">
        <w:rPr>
          <w:lang w:eastAsia="zh-CN"/>
        </w:rPr>
        <w:t xml:space="preserve"> slots starting from the </w:t>
      </w:r>
      <m:oMath>
        <m:r>
          <w:rPr>
            <w:rFonts w:ascii="Cambria Math" w:hAnsi="Cambria Math"/>
            <w:lang w:eastAsia="zh-CN"/>
          </w:rPr>
          <m:t>n–</m:t>
        </m:r>
        <m:r>
          <m:rPr>
            <m:sty m:val="p"/>
          </m:rPr>
          <w:rPr>
            <w:rFonts w:ascii="Cambria Math" w:hAnsi="Cambria Math"/>
            <w:lang w:eastAsia="zh-CN"/>
          </w:rPr>
          <m:t>th</m:t>
        </m:r>
        <m:r>
          <w:rPr>
            <w:rFonts w:ascii="Cambria Math" w:hAnsi="Cambria Math"/>
            <w:lang w:eastAsia="zh-CN"/>
          </w:rPr>
          <m:t>, n+N–</m:t>
        </m:r>
        <m:r>
          <m:rPr>
            <m:sty m:val="p"/>
          </m:rPr>
          <w:rPr>
            <w:rFonts w:ascii="Cambria Math" w:hAnsi="Cambria Math"/>
            <w:lang w:eastAsia="zh-CN"/>
          </w:rPr>
          <m:t>th</m:t>
        </m:r>
        <m:r>
          <w:rPr>
            <w:rFonts w:ascii="Cambria Math" w:hAnsi="Cambria Math"/>
            <w:lang w:eastAsia="zh-CN"/>
          </w:rPr>
          <m:t>, n+2N–</m:t>
        </m:r>
        <m:r>
          <m:rPr>
            <m:sty m:val="p"/>
          </m:rPr>
          <w:rPr>
            <w:rFonts w:ascii="Cambria Math" w:hAnsi="Cambria Math"/>
            <w:lang w:eastAsia="zh-CN"/>
          </w:rPr>
          <m:t>th</m:t>
        </m:r>
        <m:r>
          <w:rPr>
            <w:rFonts w:ascii="Cambria Math" w:hAnsi="Cambria Math"/>
            <w:lang w:eastAsia="zh-CN"/>
          </w:rPr>
          <m:t>,…</m:t>
        </m:r>
      </m:oMath>
      <w:r w:rsidR="000A5A15">
        <w:rPr>
          <w:lang w:eastAsia="zh-CN"/>
        </w:rPr>
        <w:t>, slots.</w:t>
      </w:r>
    </w:p>
    <w:p w14:paraId="1897D750" w14:textId="3D3F0C77" w:rsidR="00B126BF" w:rsidRDefault="00B126BF" w:rsidP="00B126BF">
      <w:pPr>
        <w:pStyle w:val="Caption"/>
        <w:jc w:val="both"/>
      </w:pPr>
      <w:bookmarkStart w:id="19" w:name="_Toc118472701"/>
      <w:r>
        <w:t xml:space="preserve">Proposal </w:t>
      </w:r>
      <w:r>
        <w:fldChar w:fldCharType="begin"/>
      </w:r>
      <w:r>
        <w:instrText xml:space="preserve"> SEQ Proposal \* ARABIC </w:instrText>
      </w:r>
      <w:r>
        <w:fldChar w:fldCharType="separate"/>
      </w:r>
      <w:r w:rsidR="00725D9F">
        <w:rPr>
          <w:noProof/>
        </w:rPr>
        <w:t>1</w:t>
      </w:r>
      <w:r>
        <w:fldChar w:fldCharType="end"/>
      </w:r>
      <w:r>
        <w:t>: NR SL UE-s are (pre-)configured with a periodically repeating basic set of available resources for NR transmissions which are comprised of one or more PSFCH occasions.</w:t>
      </w:r>
      <w:bookmarkEnd w:id="19"/>
    </w:p>
    <w:p w14:paraId="21498137" w14:textId="5B780FD6" w:rsidR="00F870E0" w:rsidRDefault="002A1BF2" w:rsidP="008C400D">
      <w:pPr>
        <w:rPr>
          <w:lang w:eastAsia="zh-CN"/>
        </w:rPr>
      </w:pPr>
      <w:r>
        <w:rPr>
          <w:b/>
          <w:bCs/>
          <w:iCs/>
          <w:noProof/>
        </w:rPr>
        <w:lastRenderedPageBreak/>
        <mc:AlternateContent>
          <mc:Choice Requires="wps">
            <w:drawing>
              <wp:anchor distT="0" distB="0" distL="114300" distR="114300" simplePos="0" relativeHeight="251658247" behindDoc="1" locked="0" layoutInCell="1" allowOverlap="1" wp14:anchorId="6F6457CB" wp14:editId="2FA5C879">
                <wp:simplePos x="0" y="0"/>
                <wp:positionH relativeFrom="column">
                  <wp:posOffset>-139700</wp:posOffset>
                </wp:positionH>
                <wp:positionV relativeFrom="paragraph">
                  <wp:posOffset>2787650</wp:posOffset>
                </wp:positionV>
                <wp:extent cx="5937250" cy="431800"/>
                <wp:effectExtent l="0" t="0" r="6350" b="6350"/>
                <wp:wrapTopAndBottom/>
                <wp:docPr id="5" name="Text Box 5"/>
                <wp:cNvGraphicFramePr/>
                <a:graphic xmlns:a="http://schemas.openxmlformats.org/drawingml/2006/main">
                  <a:graphicData uri="http://schemas.microsoft.com/office/word/2010/wordprocessingShape">
                    <wps:wsp>
                      <wps:cNvSpPr txBox="1"/>
                      <wps:spPr>
                        <a:xfrm>
                          <a:off x="0" y="0"/>
                          <a:ext cx="5937250" cy="431800"/>
                        </a:xfrm>
                        <a:prstGeom prst="rect">
                          <a:avLst/>
                        </a:prstGeom>
                        <a:solidFill>
                          <a:schemeClr val="lt1"/>
                        </a:solidFill>
                        <a:ln w="6350">
                          <a:noFill/>
                        </a:ln>
                      </wps:spPr>
                      <wps:txbx>
                        <w:txbxContent>
                          <w:p w14:paraId="59049AD9" w14:textId="45277282" w:rsidR="00833F56" w:rsidRPr="00E96CC1" w:rsidRDefault="00833F56" w:rsidP="00E96CC1">
                            <w:pPr>
                              <w:pStyle w:val="ListParagraph"/>
                              <w:numPr>
                                <w:ilvl w:val="0"/>
                                <w:numId w:val="26"/>
                              </w:numPr>
                              <w:rPr>
                                <w:b/>
                                <w:bCs/>
                              </w:rPr>
                            </w:pPr>
                            <w:r w:rsidRPr="00E96CC1">
                              <w:rPr>
                                <w:b/>
                                <w:bCs/>
                              </w:rPr>
                              <w:t>A periodically repeating basic NR transmission resource set derived from the NR resource pool configuration.</w:t>
                            </w:r>
                          </w:p>
                          <w:p w14:paraId="13E4A468" w14:textId="0D2ED741" w:rsidR="00800D60" w:rsidRPr="004C10A7" w:rsidRDefault="00800D60" w:rsidP="00800D60">
                            <w:pPr>
                              <w:pStyle w:val="ListParagraph"/>
                              <w:numPr>
                                <w:ilvl w:val="0"/>
                                <w:numId w:val="18"/>
                              </w:numPr>
                              <w:jc w:val="both"/>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F6457CB" id="_x0000_t202" coordsize="21600,21600" o:spt="202" path="m,l,21600r21600,l21600,xe">
                <v:stroke joinstyle="miter"/>
                <v:path gradientshapeok="t" o:connecttype="rect"/>
              </v:shapetype>
              <v:shape id="Text Box 5" o:spid="_x0000_s1026" type="#_x0000_t202" style="position:absolute;margin-left:-11pt;margin-top:219.5pt;width:467.5pt;height:34pt;z-index:-25165823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" fillcolor="white [3201]" stroked="f" strokeweight=".5pt">
                <v:textbox>
                  <w:txbxContent>
                    <w:p w14:paraId="59049AD9" w14:textId="45277282" w:rsidR="00833F56" w:rsidRPr="00E96CC1" w:rsidRDefault="00833F56" w:rsidP="00E96CC1">
                      <w:pPr>
                        <w:pStyle w:val="ListParagraph"/>
                        <w:numPr>
                          <w:ilvl w:val="0"/>
                          <w:numId w:val="26"/>
                        </w:numPr>
                        <w:rPr>
                          <w:b/>
                          <w:bCs/>
                        </w:rPr>
                      </w:pPr>
                      <w:r w:rsidRPr="00E96CC1">
                        <w:rPr>
                          <w:b/>
                          <w:bCs/>
                        </w:rPr>
                        <w:t>A periodically repeating basic NR transmission resource set derived from the NR resource pool configuration.</w:t>
                      </w:r>
                    </w:p>
                    <w:p w14:paraId="13E4A468" w14:textId="0D2ED741" w:rsidR="00800D60" w:rsidRPr="004C10A7" w:rsidRDefault="00800D60" w:rsidP="00800D60">
                      <w:pPr>
                        <w:pStyle w:val="ListParagraph"/>
                        <w:numPr>
                          <w:ilvl w:val="0"/>
                          <w:numId w:val="18"/>
                        </w:numPr>
                        <w:jc w:val="both"/>
                        <w:rPr>
                          <w:b/>
                          <w:bCs/>
                        </w:rPr>
                      </w:pPr>
                    </w:p>
                  </w:txbxContent>
                </v:textbox>
                <w10:wrap type="topAndBottom"/>
              </v:shape>
            </w:pict>
          </mc:Fallback>
        </mc:AlternateContent>
      </w:r>
      <w:r>
        <w:rPr>
          <w:noProof/>
        </w:rPr>
        <mc:AlternateContent>
          <mc:Choice Requires="wps">
            <w:drawing>
              <wp:anchor distT="0" distB="0" distL="114300" distR="114300" simplePos="0" relativeHeight="251658242" behindDoc="0" locked="0" layoutInCell="1" allowOverlap="1" wp14:anchorId="073CD22B" wp14:editId="3CF2CA51">
                <wp:simplePos x="0" y="0"/>
                <wp:positionH relativeFrom="column">
                  <wp:posOffset>0</wp:posOffset>
                </wp:positionH>
                <wp:positionV relativeFrom="paragraph">
                  <wp:posOffset>3268345</wp:posOffset>
                </wp:positionV>
                <wp:extent cx="6019800" cy="379730"/>
                <wp:effectExtent l="0" t="0" r="0" b="1270"/>
                <wp:wrapTopAndBottom/>
                <wp:docPr id="14" name="Text Box 14"/>
                <wp:cNvGraphicFramePr/>
                <a:graphic xmlns:a="http://schemas.openxmlformats.org/drawingml/2006/main">
                  <a:graphicData uri="http://schemas.microsoft.com/office/word/2010/wordprocessingShape">
                    <wps:wsp>
                      <wps:cNvSpPr txBox="1"/>
                      <wps:spPr>
                        <a:xfrm>
                          <a:off x="0" y="0"/>
                          <a:ext cx="6019800" cy="379730"/>
                        </a:xfrm>
                        <a:prstGeom prst="rect">
                          <a:avLst/>
                        </a:prstGeom>
                        <a:solidFill>
                          <a:prstClr val="white"/>
                        </a:solidFill>
                        <a:ln>
                          <a:noFill/>
                        </a:ln>
                      </wps:spPr>
                      <wps:txbx>
                        <w:txbxContent>
                          <w:p w14:paraId="4DF39E90" w14:textId="00D5C5E2" w:rsidR="006D23CA" w:rsidRPr="004A73E9" w:rsidRDefault="006D23CA" w:rsidP="006D23CA">
                            <w:pPr>
                              <w:pStyle w:val="Caption"/>
                              <w:rPr>
                                <w:noProof/>
                                <w:szCs w:val="20"/>
                                <w:lang w:eastAsia="zh-CN"/>
                              </w:rPr>
                            </w:pPr>
                            <w:bookmarkStart w:id="20" w:name="_Hlk118383168"/>
                            <w:bookmarkStart w:id="21" w:name="_Ref118207778"/>
                            <w:bookmarkEnd w:id="20"/>
                            <w:r>
                              <w:t xml:space="preserve">Figure </w:t>
                            </w:r>
                            <w:r w:rsidR="00E46BD8">
                              <w:fldChar w:fldCharType="begin"/>
                            </w:r>
                            <w:r w:rsidR="00E46BD8">
                              <w:instrText xml:space="preserve"> SEQ Figure \* ARABIC </w:instrText>
                            </w:r>
                            <w:r w:rsidR="00E46BD8">
                              <w:fldChar w:fldCharType="separate"/>
                            </w:r>
                            <w:r w:rsidR="00E95EF6">
                              <w:rPr>
                                <w:noProof/>
                              </w:rPr>
                              <w:t>1</w:t>
                            </w:r>
                            <w:r w:rsidR="00E46BD8">
                              <w:fldChar w:fldCharType="end"/>
                            </w:r>
                            <w:bookmarkEnd w:id="21"/>
                            <w:r>
                              <w:t>: Basic NR Tx resource set consisting of a periodically repeating set of slots where one or more slots within this periodically repeating set is a PSFCH slot.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3CD22B" id="Text Box 14" o:spid="_x0000_s1027" type="#_x0000_t202" style="position:absolute;margin-left:0;margin-top:257.35pt;width:474pt;height:29.9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" stroked="f">
                <v:textbox inset="0,0,0,0">
                  <w:txbxContent>
                    <w:p w14:paraId="4DF39E90" w14:textId="00D5C5E2" w:rsidR="006D23CA" w:rsidRPr="004A73E9" w:rsidRDefault="006D23CA" w:rsidP="006D23CA">
                      <w:pPr>
                        <w:pStyle w:val="Caption"/>
                        <w:rPr>
                          <w:noProof/>
                          <w:szCs w:val="20"/>
                          <w:lang w:eastAsia="zh-CN"/>
                        </w:rPr>
                      </w:pPr>
                      <w:bookmarkStart w:id="22" w:name="_Hlk118383168"/>
                      <w:bookmarkStart w:id="23" w:name="_Ref118207778"/>
                      <w:bookmarkEnd w:id="22"/>
                      <w:r>
                        <w:t xml:space="preserve">Figure </w:t>
                      </w:r>
                      <w:r w:rsidR="00E46BD8">
                        <w:fldChar w:fldCharType="begin"/>
                      </w:r>
                      <w:r w:rsidR="00E46BD8">
                        <w:instrText xml:space="preserve"> SEQ Figure \* ARABIC </w:instrText>
                      </w:r>
                      <w:r w:rsidR="00E46BD8">
                        <w:fldChar w:fldCharType="separate"/>
                      </w:r>
                      <w:r w:rsidR="00E95EF6">
                        <w:rPr>
                          <w:noProof/>
                        </w:rPr>
                        <w:t>1</w:t>
                      </w:r>
                      <w:r w:rsidR="00E46BD8">
                        <w:fldChar w:fldCharType="end"/>
                      </w:r>
                      <w:bookmarkEnd w:id="23"/>
                      <w:r>
                        <w:t>: Basic NR Tx resource set consisting of a periodically repeating set of slots where one or more slots within this periodically repeating set is a PSFCH slot.</w:t>
                      </w:r>
                    </w:p>
                  </w:txbxContent>
                </v:textbox>
                <w10:wrap type="topAndBottom"/>
              </v:shape>
            </w:pict>
          </mc:Fallback>
        </mc:AlternateContent>
      </w:r>
      <w:r w:rsidR="008A564B">
        <w:rPr>
          <w:noProof/>
          <w:lang w:eastAsia="zh-CN"/>
        </w:rPr>
        <w:drawing>
          <wp:anchor distT="0" distB="0" distL="114300" distR="114300" simplePos="0" relativeHeight="251658244" behindDoc="0" locked="0" layoutInCell="1" allowOverlap="1" wp14:anchorId="60181337" wp14:editId="0137B1DC">
            <wp:simplePos x="0" y="0"/>
            <wp:positionH relativeFrom="column">
              <wp:posOffset>-44450</wp:posOffset>
            </wp:positionH>
            <wp:positionV relativeFrom="paragraph">
              <wp:posOffset>25400</wp:posOffset>
            </wp:positionV>
            <wp:extent cx="5416550" cy="4064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bwMode="auto">
                    <a:xfrm>
                      <a:off x="0" y="0"/>
                      <a:ext cx="5416550" cy="406400"/>
                    </a:xfrm>
                    <a:prstGeom prst="rect">
                      <a:avLst/>
                    </a:prstGeom>
                  </pic:spPr>
                </pic:pic>
              </a:graphicData>
            </a:graphic>
            <wp14:sizeRelH relativeFrom="margin">
              <wp14:pctWidth>0</wp14:pctWidth>
            </wp14:sizeRelH>
            <wp14:sizeRelV relativeFrom="margin">
              <wp14:pctHeight>0</wp14:pctHeight>
            </wp14:sizeRelV>
          </wp:anchor>
        </w:drawing>
      </w:r>
      <w:r w:rsidR="008A564B">
        <w:rPr>
          <w:noProof/>
          <w:lang w:eastAsia="zh-CN"/>
        </w:rPr>
        <w:drawing>
          <wp:anchor distT="0" distB="0" distL="114300" distR="114300" simplePos="0" relativeHeight="251658245" behindDoc="0" locked="0" layoutInCell="1" allowOverlap="1" wp14:anchorId="6274A493" wp14:editId="72C24230">
            <wp:simplePos x="0" y="0"/>
            <wp:positionH relativeFrom="column">
              <wp:posOffset>-31750</wp:posOffset>
            </wp:positionH>
            <wp:positionV relativeFrom="paragraph">
              <wp:posOffset>914400</wp:posOffset>
            </wp:positionV>
            <wp:extent cx="6181725" cy="1819910"/>
            <wp:effectExtent l="0" t="0" r="952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bwMode="auto">
                    <a:xfrm>
                      <a:off x="0" y="0"/>
                      <a:ext cx="6181725" cy="1819910"/>
                    </a:xfrm>
                    <a:prstGeom prst="rect">
                      <a:avLst/>
                    </a:prstGeom>
                  </pic:spPr>
                </pic:pic>
              </a:graphicData>
            </a:graphic>
            <wp14:sizeRelH relativeFrom="margin">
              <wp14:pctWidth>0</wp14:pctWidth>
            </wp14:sizeRelH>
            <wp14:sizeRelV relativeFrom="margin">
              <wp14:pctHeight>0</wp14:pctHeight>
            </wp14:sizeRelV>
          </wp:anchor>
        </w:drawing>
      </w:r>
      <w:r w:rsidR="00BC4643">
        <w:rPr>
          <w:b/>
          <w:bCs/>
          <w:iCs/>
          <w:noProof/>
        </w:rPr>
        <mc:AlternateContent>
          <mc:Choice Requires="wps">
            <w:drawing>
              <wp:anchor distT="0" distB="0" distL="114300" distR="114300" simplePos="0" relativeHeight="251658241" behindDoc="1" locked="0" layoutInCell="1" allowOverlap="1" wp14:anchorId="4FA5D1EF" wp14:editId="072AFB91">
                <wp:simplePos x="0" y="0"/>
                <wp:positionH relativeFrom="column">
                  <wp:posOffset>-170815</wp:posOffset>
                </wp:positionH>
                <wp:positionV relativeFrom="paragraph">
                  <wp:posOffset>433070</wp:posOffset>
                </wp:positionV>
                <wp:extent cx="5937250" cy="384810"/>
                <wp:effectExtent l="0" t="0" r="6350" b="0"/>
                <wp:wrapTopAndBottom/>
                <wp:docPr id="9" name="Text Box 9"/>
                <wp:cNvGraphicFramePr/>
                <a:graphic xmlns:a="http://schemas.openxmlformats.org/drawingml/2006/main">
                  <a:graphicData uri="http://schemas.microsoft.com/office/word/2010/wordprocessingShape">
                    <wps:wsp>
                      <wps:cNvSpPr txBox="1"/>
                      <wps:spPr>
                        <a:xfrm>
                          <a:off x="0" y="0"/>
                          <a:ext cx="5937250" cy="384810"/>
                        </a:xfrm>
                        <a:prstGeom prst="rect">
                          <a:avLst/>
                        </a:prstGeom>
                        <a:solidFill>
                          <a:schemeClr val="lt1"/>
                        </a:solidFill>
                        <a:ln w="6350">
                          <a:noFill/>
                        </a:ln>
                      </wps:spPr>
                      <wps:txbx>
                        <w:txbxContent>
                          <w:p w14:paraId="66647E5D" w14:textId="62D65AFB" w:rsidR="004C10A7" w:rsidRPr="00E96CC1" w:rsidRDefault="00AD60AD" w:rsidP="00E96CC1">
                            <w:pPr>
                              <w:pStyle w:val="ListParagraph"/>
                              <w:numPr>
                                <w:ilvl w:val="0"/>
                                <w:numId w:val="25"/>
                              </w:numPr>
                              <w:jc w:val="both"/>
                              <w:rPr>
                                <w:b/>
                                <w:bCs/>
                              </w:rPr>
                            </w:pPr>
                            <w:r w:rsidRPr="00E96CC1">
                              <w:rPr>
                                <w:b/>
                                <w:bCs/>
                              </w:rPr>
                              <w:t xml:space="preserve">NR resource pool configuration with </w:t>
                            </w:r>
                            <w:r w:rsidR="0019410B" w:rsidRPr="00E96CC1">
                              <w:rPr>
                                <w:b/>
                                <w:bCs/>
                              </w:rPr>
                              <w:t xml:space="preserve">1 </w:t>
                            </w:r>
                            <w:r w:rsidR="00693805" w:rsidRPr="00E96CC1">
                              <w:rPr>
                                <w:b/>
                                <w:bCs/>
                              </w:rPr>
                              <w:t xml:space="preserve">slot </w:t>
                            </w:r>
                            <w:r w:rsidR="00A95D19" w:rsidRPr="00E96CC1">
                              <w:rPr>
                                <w:b/>
                                <w:bCs/>
                              </w:rPr>
                              <w:t xml:space="preserve">containing resources for PSFCH </w:t>
                            </w:r>
                            <w:r w:rsidR="00381357" w:rsidRPr="00E96CC1">
                              <w:rPr>
                                <w:b/>
                                <w:bCs/>
                              </w:rPr>
                              <w:t xml:space="preserve">(in orange) </w:t>
                            </w:r>
                            <w:r w:rsidR="00A95D19" w:rsidRPr="00E96CC1">
                              <w:rPr>
                                <w:b/>
                                <w:bCs/>
                              </w:rPr>
                              <w:t>every 4 slots</w:t>
                            </w:r>
                            <w:r w:rsidR="00381357" w:rsidRPr="00E96CC1">
                              <w:rPr>
                                <w:b/>
                                <w:bCs/>
                              </w:rPr>
                              <w:t>.</w:t>
                            </w:r>
                            <w:r w:rsidR="00BA07A4" w:rsidRPr="00E96CC1">
                              <w:rPr>
                                <w:b/>
                                <w:bCs/>
                              </w:rPr>
                              <w:t xml:space="preserve"> NR SL will use all </w:t>
                            </w:r>
                            <w:r w:rsidR="009C3945" w:rsidRPr="00E96CC1">
                              <w:rPr>
                                <w:b/>
                                <w:bCs/>
                              </w:rPr>
                              <w:t xml:space="preserve">the </w:t>
                            </w:r>
                            <w:r w:rsidR="00BA07A4" w:rsidRPr="00E96CC1">
                              <w:rPr>
                                <w:b/>
                                <w:bCs/>
                              </w:rPr>
                              <w:t xml:space="preserve">resources in this pool when it </w:t>
                            </w:r>
                            <w:r w:rsidR="00775983" w:rsidRPr="00E96CC1">
                              <w:rPr>
                                <w:b/>
                                <w:bCs/>
                              </w:rPr>
                              <w:t>need</w:t>
                            </w:r>
                            <w:r w:rsidR="00BA07A4" w:rsidRPr="00E96CC1">
                              <w:rPr>
                                <w:b/>
                                <w:bCs/>
                              </w:rPr>
                              <w:t xml:space="preserve"> not coexist with LTE</w:t>
                            </w:r>
                            <w:r w:rsidR="009C3945" w:rsidRPr="00E96CC1">
                              <w:rPr>
                                <w:b/>
                                <w:bCs/>
                              </w:rPr>
                              <w:t xml:space="preserve"> SL</w:t>
                            </w:r>
                            <w:r w:rsidR="00775983" w:rsidRPr="00E96CC1">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A5D1EF" id="Text Box 9" o:spid="_x0000_s1028" type="#_x0000_t202" style="position:absolute;margin-left:-13.45pt;margin-top:34.1pt;width:467.5pt;height:30.3pt;z-index:-2516582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" fillcolor="white [3201]" stroked="f" strokeweight=".5pt">
                <v:textbox>
                  <w:txbxContent>
                    <w:p w14:paraId="66647E5D" w14:textId="62D65AFB" w:rsidR="004C10A7" w:rsidRPr="00E96CC1" w:rsidRDefault="00AD60AD" w:rsidP="00E96CC1">
                      <w:pPr>
                        <w:pStyle w:val="ListParagraph"/>
                        <w:numPr>
                          <w:ilvl w:val="0"/>
                          <w:numId w:val="25"/>
                        </w:numPr>
                        <w:jc w:val="both"/>
                        <w:rPr>
                          <w:b/>
                          <w:bCs/>
                        </w:rPr>
                      </w:pPr>
                      <w:r w:rsidRPr="00E96CC1">
                        <w:rPr>
                          <w:b/>
                          <w:bCs/>
                        </w:rPr>
                        <w:t xml:space="preserve">NR resource pool configuration with </w:t>
                      </w:r>
                      <w:r w:rsidR="0019410B" w:rsidRPr="00E96CC1">
                        <w:rPr>
                          <w:b/>
                          <w:bCs/>
                        </w:rPr>
                        <w:t xml:space="preserve">1 </w:t>
                      </w:r>
                      <w:r w:rsidR="00693805" w:rsidRPr="00E96CC1">
                        <w:rPr>
                          <w:b/>
                          <w:bCs/>
                        </w:rPr>
                        <w:t xml:space="preserve">slot </w:t>
                      </w:r>
                      <w:r w:rsidR="00A95D19" w:rsidRPr="00E96CC1">
                        <w:rPr>
                          <w:b/>
                          <w:bCs/>
                        </w:rPr>
                        <w:t xml:space="preserve">containing resources for PSFCH </w:t>
                      </w:r>
                      <w:r w:rsidR="00381357" w:rsidRPr="00E96CC1">
                        <w:rPr>
                          <w:b/>
                          <w:bCs/>
                        </w:rPr>
                        <w:t xml:space="preserve">(in orange) </w:t>
                      </w:r>
                      <w:r w:rsidR="00A95D19" w:rsidRPr="00E96CC1">
                        <w:rPr>
                          <w:b/>
                          <w:bCs/>
                        </w:rPr>
                        <w:t>every 4 slots</w:t>
                      </w:r>
                      <w:r w:rsidR="00381357" w:rsidRPr="00E96CC1">
                        <w:rPr>
                          <w:b/>
                          <w:bCs/>
                        </w:rPr>
                        <w:t>.</w:t>
                      </w:r>
                      <w:r w:rsidR="00BA07A4" w:rsidRPr="00E96CC1">
                        <w:rPr>
                          <w:b/>
                          <w:bCs/>
                        </w:rPr>
                        <w:t xml:space="preserve"> NR SL will use all </w:t>
                      </w:r>
                      <w:r w:rsidR="009C3945" w:rsidRPr="00E96CC1">
                        <w:rPr>
                          <w:b/>
                          <w:bCs/>
                        </w:rPr>
                        <w:t xml:space="preserve">the </w:t>
                      </w:r>
                      <w:r w:rsidR="00BA07A4" w:rsidRPr="00E96CC1">
                        <w:rPr>
                          <w:b/>
                          <w:bCs/>
                        </w:rPr>
                        <w:t xml:space="preserve">resources in this pool when it </w:t>
                      </w:r>
                      <w:r w:rsidR="00775983" w:rsidRPr="00E96CC1">
                        <w:rPr>
                          <w:b/>
                          <w:bCs/>
                        </w:rPr>
                        <w:t>need</w:t>
                      </w:r>
                      <w:r w:rsidR="00BA07A4" w:rsidRPr="00E96CC1">
                        <w:rPr>
                          <w:b/>
                          <w:bCs/>
                        </w:rPr>
                        <w:t xml:space="preserve"> not coexist with LTE</w:t>
                      </w:r>
                      <w:r w:rsidR="009C3945" w:rsidRPr="00E96CC1">
                        <w:rPr>
                          <w:b/>
                          <w:bCs/>
                        </w:rPr>
                        <w:t xml:space="preserve"> SL</w:t>
                      </w:r>
                      <w:r w:rsidR="00775983" w:rsidRPr="00E96CC1">
                        <w:rPr>
                          <w:b/>
                          <w:bCs/>
                        </w:rPr>
                        <w:t>.</w:t>
                      </w:r>
                    </w:p>
                  </w:txbxContent>
                </v:textbox>
                <w10:wrap type="topAndBottom"/>
              </v:shape>
            </w:pict>
          </mc:Fallback>
        </mc:AlternateContent>
      </w:r>
    </w:p>
    <w:p w14:paraId="6B961CF4" w14:textId="131B324E" w:rsidR="005B76F1" w:rsidRDefault="005619DD" w:rsidP="00CB434F">
      <w:pPr>
        <w:jc w:val="both"/>
      </w:pPr>
      <w:r>
        <w:t xml:space="preserve">Generalizing our example above, the periodically repeating basic set of </w:t>
      </w:r>
      <w:r w:rsidR="00A012C9">
        <w:t xml:space="preserve">NR Tx resources </w:t>
      </w:r>
      <w:r w:rsidR="008162C0">
        <w:t>is</w:t>
      </w:r>
      <w:r w:rsidR="00A012C9">
        <w:t xml:space="preserve"> generated based the following principle</w:t>
      </w:r>
      <w:r w:rsidR="005B76F1">
        <w:t>:</w:t>
      </w:r>
    </w:p>
    <w:p w14:paraId="71C6771C" w14:textId="4C303E55" w:rsidR="00113E41" w:rsidRDefault="005B76F1" w:rsidP="00CB434F">
      <w:pPr>
        <w:pStyle w:val="ListParagraph"/>
        <w:numPr>
          <w:ilvl w:val="0"/>
          <w:numId w:val="23"/>
        </w:numPr>
        <w:jc w:val="both"/>
      </w:pPr>
      <w:r>
        <w:t xml:space="preserve">The NR SL module of a Type A device </w:t>
      </w:r>
      <w:r w:rsidR="00372840">
        <w:t>can</w:t>
      </w:r>
      <w:r>
        <w:t xml:space="preserve"> be </w:t>
      </w:r>
      <w:r w:rsidR="00747C26">
        <w:t>(pre-)</w:t>
      </w:r>
      <w:r>
        <w:t>configured with</w:t>
      </w:r>
      <w:r w:rsidR="00747C26">
        <w:t xml:space="preserve"> PSFCH slots every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m:t>
        </m:r>
      </m:oMath>
      <w:r w:rsidR="00747C26">
        <w:t>1, 2 or 4 slots</w:t>
      </w:r>
      <w:r w:rsidR="005C7727">
        <w:t xml:space="preserve"> </w:t>
      </w:r>
      <w:r w:rsidR="002E415A">
        <w:fldChar w:fldCharType="begin"/>
      </w:r>
      <w:r w:rsidR="002E415A">
        <w:instrText xml:space="preserve"> REF _Ref115185684 \w \h </w:instrText>
      </w:r>
      <w:r w:rsidR="002E415A">
        <w:fldChar w:fldCharType="separate"/>
      </w:r>
      <w:r w:rsidR="00725D9F">
        <w:t>[2]</w:t>
      </w:r>
      <w:r w:rsidR="002E415A">
        <w:fldChar w:fldCharType="end"/>
      </w:r>
      <w:r w:rsidR="002E415A">
        <w:t xml:space="preserve"> </w:t>
      </w:r>
      <w:r w:rsidR="005C7727">
        <w:t>for the shared RP</w:t>
      </w:r>
      <w:r w:rsidR="00806E5D">
        <w:t xml:space="preserve"> (</w:t>
      </w:r>
      <w:r w:rsidR="00806E5D">
        <w:fldChar w:fldCharType="begin"/>
      </w:r>
      <w:r w:rsidR="00806E5D">
        <w:instrText xml:space="preserve"> REF _Ref118207778 \h </w:instrText>
      </w:r>
      <w:r w:rsidR="00806E5D">
        <w:fldChar w:fldCharType="separate"/>
      </w:r>
      <w:r w:rsidR="00725D9F">
        <w:t xml:space="preserve">Figure </w:t>
      </w:r>
      <w:r w:rsidR="00725D9F">
        <w:rPr>
          <w:noProof/>
        </w:rPr>
        <w:t>1</w:t>
      </w:r>
      <w:r w:rsidR="00806E5D">
        <w:fldChar w:fldCharType="end"/>
      </w:r>
      <w:r w:rsidR="00216EF0">
        <w:t>(</w:t>
      </w:r>
      <w:r w:rsidR="00806E5D">
        <w:t>a</w:t>
      </w:r>
      <w:r w:rsidR="00216EF0">
        <w:t>)</w:t>
      </w:r>
      <w:r w:rsidR="00806E5D">
        <w:t>)</w:t>
      </w:r>
      <w:r w:rsidR="005C7727">
        <w:t xml:space="preserve">. For a set of every </w:t>
      </w:r>
      <m:oMath>
        <m:r>
          <w:rPr>
            <w:rFonts w:ascii="Cambria Math" w:hAnsi="Cambria Math"/>
          </w:rPr>
          <m:t>N</m:t>
        </m:r>
      </m:oMath>
      <w:r w:rsidR="005C7727">
        <w:t xml:space="preserve"> slots, </w:t>
      </w:r>
      <w:r w:rsidR="00E22305">
        <w:t xml:space="preserve">the NR SL module is (pre-)configured to </w:t>
      </w:r>
      <w:r w:rsidR="00FB6DD6">
        <w:t>select a subset of all the available PSFCH slots for the resource pool</w:t>
      </w:r>
      <w:r>
        <w:t xml:space="preserve"> </w:t>
      </w:r>
      <w:r w:rsidR="00CD04B5">
        <w:t xml:space="preserve">(as shown in </w:t>
      </w:r>
      <w:r w:rsidR="00CD04B5">
        <w:fldChar w:fldCharType="begin"/>
      </w:r>
      <w:r w:rsidR="00CD04B5">
        <w:instrText xml:space="preserve"> REF _Ref118207778 \h </w:instrText>
      </w:r>
      <w:r w:rsidR="00CB434F">
        <w:instrText xml:space="preserve"> \* MERGEFORMAT </w:instrText>
      </w:r>
      <w:r w:rsidR="00CD04B5">
        <w:fldChar w:fldCharType="separate"/>
      </w:r>
      <w:r w:rsidR="00725D9F">
        <w:t xml:space="preserve">Figure </w:t>
      </w:r>
      <w:r w:rsidR="00725D9F">
        <w:rPr>
          <w:noProof/>
        </w:rPr>
        <w:t>1</w:t>
      </w:r>
      <w:r w:rsidR="00CD04B5">
        <w:fldChar w:fldCharType="end"/>
      </w:r>
      <w:r w:rsidR="00AE6EE4">
        <w:t>)</w:t>
      </w:r>
      <w:r w:rsidR="002467E2">
        <w:t xml:space="preserve">. </w:t>
      </w:r>
      <w:r w:rsidR="00881B6B">
        <w:t xml:space="preserve">Here we note that </w:t>
      </w:r>
      <m:oMath>
        <m:r>
          <w:rPr>
            <w:rFonts w:ascii="Cambria Math" w:hAnsi="Cambria Math"/>
          </w:rPr>
          <m:t>N</m:t>
        </m:r>
      </m:oMath>
      <w:r w:rsidR="00881B6B">
        <w:t xml:space="preserve"> is an integer multiple of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881B6B">
        <w:t xml:space="preserve"> for the RP.</w:t>
      </w:r>
      <w:r w:rsidR="00107122">
        <w:t xml:space="preserve"> The pattern repeats </w:t>
      </w:r>
      <w:r w:rsidR="009C32B8">
        <w:t xml:space="preserve">itself </w:t>
      </w:r>
      <w:r w:rsidR="00107122">
        <w:t xml:space="preserve">in every </w:t>
      </w:r>
      <m:oMath>
        <m:r>
          <w:rPr>
            <w:rFonts w:ascii="Cambria Math" w:hAnsi="Cambria Math"/>
          </w:rPr>
          <m:t>N</m:t>
        </m:r>
      </m:oMath>
      <w:r w:rsidR="00A74F33">
        <w:t xml:space="preserve"> </w:t>
      </w:r>
      <w:r w:rsidR="00107122">
        <w:t>slots</w:t>
      </w:r>
      <w:r w:rsidR="00844B41">
        <w:t xml:space="preserve"> (</w:t>
      </w:r>
      <w:r w:rsidR="00844B41">
        <w:fldChar w:fldCharType="begin"/>
      </w:r>
      <w:r w:rsidR="00844B41">
        <w:instrText xml:space="preserve"> REF _Ref118207778 \h </w:instrText>
      </w:r>
      <w:r w:rsidR="00844B41">
        <w:fldChar w:fldCharType="separate"/>
      </w:r>
      <w:r w:rsidR="00725D9F">
        <w:t xml:space="preserve">Figure </w:t>
      </w:r>
      <w:r w:rsidR="00725D9F">
        <w:rPr>
          <w:noProof/>
        </w:rPr>
        <w:t>1</w:t>
      </w:r>
      <w:r w:rsidR="00844B41">
        <w:fldChar w:fldCharType="end"/>
      </w:r>
      <w:r w:rsidR="00DD2A14">
        <w:t>(</w:t>
      </w:r>
      <w:r w:rsidR="00844B41">
        <w:t>b</w:t>
      </w:r>
      <w:r w:rsidR="00DD2A14">
        <w:t>)</w:t>
      </w:r>
      <w:r w:rsidR="00844B41">
        <w:t>)</w:t>
      </w:r>
      <w:r w:rsidR="009C32B8">
        <w:t>.</w:t>
      </w:r>
    </w:p>
    <w:p w14:paraId="0D045744" w14:textId="5DCD1D9C" w:rsidR="00D47E29" w:rsidRDefault="00C214C2" w:rsidP="00B45705">
      <w:pPr>
        <w:pStyle w:val="ListParagraph"/>
        <w:numPr>
          <w:ilvl w:val="1"/>
          <w:numId w:val="23"/>
        </w:numPr>
        <w:jc w:val="both"/>
      </w:pPr>
      <w:r w:rsidRPr="00C214C2">
        <w:t>We note that the Rel</w:t>
      </w:r>
      <w:r w:rsidR="00B45705">
        <w:t>.</w:t>
      </w:r>
      <w:r w:rsidR="008519F3">
        <w:t xml:space="preserve"> </w:t>
      </w:r>
      <w:r w:rsidRPr="00C214C2">
        <w:t xml:space="preserve">16/17 PSFCH mapping can be viewed as a special case </w:t>
      </w:r>
      <w:r w:rsidR="00014D89">
        <w:t>of this principle</w:t>
      </w:r>
      <w:r w:rsidR="00842278">
        <w:t xml:space="preserve"> where </w:t>
      </w:r>
      <w:r w:rsidR="00525A9C">
        <w:t xml:space="preserve">the basic set is defined </w:t>
      </w:r>
      <w:r w:rsidR="00A019F9">
        <w:t>over</w:t>
      </w:r>
      <w:r w:rsidR="00525A9C">
        <w:t xml:space="preserve">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57706B">
        <w:t xml:space="preserve"> and </w:t>
      </w:r>
      <w:r w:rsidR="00A019F9">
        <w:t xml:space="preserve">includes the </w:t>
      </w:r>
      <w:r w:rsidR="00475C61">
        <w:t xml:space="preserve">one PSFCH slot in the </w:t>
      </w:r>
      <m:oMath>
        <m:r>
          <w:rPr>
            <w:rFonts w:ascii="Cambria Math" w:hAnsi="Cambria Math"/>
          </w:rPr>
          <m:t>N</m:t>
        </m:r>
      </m:oMath>
      <w:r w:rsidR="00475C61">
        <w:t xml:space="preserve"> slots.</w:t>
      </w:r>
      <w:r w:rsidR="00994EF2">
        <w:t xml:space="preserve"> </w:t>
      </w:r>
      <w:r w:rsidR="00520A35">
        <w:t>F</w:t>
      </w:r>
      <w:r w:rsidR="00994EF2">
        <w:t xml:space="preserve">or a </w:t>
      </w:r>
      <w:r w:rsidR="00221865">
        <w:t>dynamically shared RP between NR SL and LTE SL additional values for</w:t>
      </w:r>
      <w:r w:rsidR="00A019F9">
        <w:t xml:space="preserve"> </w:t>
      </w:r>
      <w:r w:rsidR="00D06347">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2B168A">
        <w:t xml:space="preserve"> like 5, 10, etc., can have </w:t>
      </w:r>
      <w:r w:rsidR="00846D6B">
        <w:t xml:space="preserve">additional benefits </w:t>
      </w:r>
      <w:r w:rsidR="00602A78">
        <w:t xml:space="preserve">compared to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 xml:space="preserve">=4 </m:t>
        </m:r>
      </m:oMath>
      <w:r w:rsidR="00846D6B">
        <w:t>for the system</w:t>
      </w:r>
      <w:r w:rsidR="00520A35">
        <w:t xml:space="preserve"> as shown in Section</w:t>
      </w:r>
      <w:r w:rsidR="00602A78">
        <w:t xml:space="preserve"> </w:t>
      </w:r>
      <w:r w:rsidR="00602A78">
        <w:fldChar w:fldCharType="begin"/>
      </w:r>
      <w:r w:rsidR="00602A78">
        <w:instrText xml:space="preserve"> REF _Ref118454344 \w \h </w:instrText>
      </w:r>
      <w:r w:rsidR="00602A78">
        <w:fldChar w:fldCharType="separate"/>
      </w:r>
      <w:r w:rsidR="00725D9F">
        <w:t>4.2</w:t>
      </w:r>
      <w:r w:rsidR="00602A78">
        <w:fldChar w:fldCharType="end"/>
      </w:r>
      <w:r w:rsidR="00846D6B">
        <w:t>.</w:t>
      </w:r>
      <w:r w:rsidR="002B168A">
        <w:t xml:space="preserve"> </w:t>
      </w:r>
    </w:p>
    <w:p w14:paraId="5820332F" w14:textId="3D83FEF2" w:rsidR="00FB1B54" w:rsidRDefault="00FB1B54" w:rsidP="00CB434F">
      <w:pPr>
        <w:jc w:val="both"/>
      </w:pPr>
      <w:r>
        <w:t xml:space="preserve">When </w:t>
      </w:r>
      <m:oMath>
        <m:r>
          <w:rPr>
            <w:rFonts w:ascii="Cambria Math" w:hAnsi="Cambria Math"/>
          </w:rPr>
          <m:t>N</m:t>
        </m:r>
      </m:oMath>
      <w:r w:rsidR="00846D6B">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846D6B">
        <w:t xml:space="preserve"> </w:t>
      </w:r>
      <w:r>
        <w:t xml:space="preserve">are chosen to be integer factors for LTE SL reservation period </w:t>
      </w:r>
      <w:r w:rsidR="00290444">
        <w:t>(</w:t>
      </w:r>
      <m:oMath>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oMath>
      <w:r w:rsidR="00256DB2">
        <w:t xml:space="preserve"> as defined in Sec. 14.1.1.4B of</w:t>
      </w:r>
      <w:r w:rsidR="006D023B">
        <w:t xml:space="preserve"> </w:t>
      </w:r>
      <w:r w:rsidR="00224EF4">
        <w:fldChar w:fldCharType="begin"/>
      </w:r>
      <w:r w:rsidR="00224EF4">
        <w:instrText xml:space="preserve"> REF _Ref118472387 \r \h </w:instrText>
      </w:r>
      <w:r w:rsidR="00224EF4">
        <w:fldChar w:fldCharType="separate"/>
      </w:r>
      <w:r w:rsidR="00725D9F">
        <w:t>[3]</w:t>
      </w:r>
      <w:r w:rsidR="00224EF4">
        <w:fldChar w:fldCharType="end"/>
      </w:r>
      <w:r w:rsidR="00290444">
        <w:t xml:space="preserve">), </w:t>
      </w:r>
      <w:r>
        <w:t xml:space="preserve">a Type C UE can detect high RSSI and exclude </w:t>
      </w:r>
      <w:r w:rsidR="00BA0E20">
        <w:t xml:space="preserve">subframes overlapping with NR </w:t>
      </w:r>
      <w:r>
        <w:t xml:space="preserve">PSFCH </w:t>
      </w:r>
      <w:r w:rsidR="00BA0E20">
        <w:t>slots</w:t>
      </w:r>
      <w:r>
        <w:t xml:space="preserve"> periodically</w:t>
      </w:r>
      <w:r w:rsidR="00BA0E20">
        <w:t>.</w:t>
      </w:r>
    </w:p>
    <w:p w14:paraId="7FB8A050" w14:textId="640305F0" w:rsidR="006B6DF8" w:rsidRDefault="0047550F" w:rsidP="00CB434F">
      <w:pPr>
        <w:pStyle w:val="Caption"/>
        <w:jc w:val="both"/>
      </w:pPr>
      <w:bookmarkStart w:id="24" w:name="_Toc118472702"/>
      <w:r>
        <w:t xml:space="preserve">Proposal </w:t>
      </w:r>
      <w:r>
        <w:fldChar w:fldCharType="begin"/>
      </w:r>
      <w:r>
        <w:instrText xml:space="preserve"> SEQ Proposal \* ARABIC </w:instrText>
      </w:r>
      <w:r>
        <w:fldChar w:fldCharType="separate"/>
      </w:r>
      <w:r w:rsidR="00725D9F">
        <w:rPr>
          <w:noProof/>
        </w:rPr>
        <w:t>2</w:t>
      </w:r>
      <w:r>
        <w:fldChar w:fldCharType="end"/>
      </w:r>
      <w:r>
        <w:t xml:space="preserve">: The </w:t>
      </w:r>
      <w:r w:rsidR="00036A0B">
        <w:t xml:space="preserve">basic set of NR transmission resources containing the slots for PSFCH transmissions </w:t>
      </w:r>
      <w:r w:rsidR="0038274F" w:rsidRPr="0081177F">
        <w:t>is</w:t>
      </w:r>
      <w:r w:rsidR="00036A0B" w:rsidRPr="0081177F">
        <w:t xml:space="preserve"> </w:t>
      </w:r>
      <w:r w:rsidR="005125E9">
        <w:t xml:space="preserve">defined </w:t>
      </w:r>
      <w:r w:rsidR="00F2788B">
        <w:t>to have a periodicity that is an integer factor of</w:t>
      </w:r>
      <w:r w:rsidR="005125E9">
        <w:t xml:space="preserve"> the LTE SL reservation periodicity.</w:t>
      </w:r>
      <w:bookmarkEnd w:id="24"/>
    </w:p>
    <w:p w14:paraId="776755FE" w14:textId="051154A1" w:rsidR="004F780B" w:rsidRDefault="00EE6D66" w:rsidP="00CB434F">
      <w:pPr>
        <w:jc w:val="both"/>
        <w:rPr>
          <w:iCs/>
        </w:rPr>
      </w:pPr>
      <w:r>
        <w:t xml:space="preserve">Here we consider the following examples to illustrate how a basic set of PSFCH resources can be constructed. </w:t>
      </w:r>
      <w:r w:rsidR="00FA0058">
        <w:t xml:space="preserve">In these examples we consider that LTE SL reservation periodicity to be </w:t>
      </w:r>
      <m:oMath>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r>
          <w:rPr>
            <w:rFonts w:ascii="Cambria Math" w:hAnsi="Cambria Math"/>
          </w:rPr>
          <m:t>=100</m:t>
        </m:r>
      </m:oMath>
      <w:r w:rsidR="003B10BF">
        <w:t xml:space="preserve"> logical </w:t>
      </w:r>
      <w:r w:rsidR="00422052">
        <w:t xml:space="preserve">LTE </w:t>
      </w:r>
      <w:r w:rsidR="003B10BF">
        <w:t>subframes</w:t>
      </w:r>
      <w:r w:rsidR="007F7A22">
        <w:t xml:space="preserve">, both NR SL and LTE SL use the same numerology and NR SL and LTE SL have </w:t>
      </w:r>
      <w:r w:rsidR="00F140D5">
        <w:t>the same slot/subframe boundaries</w:t>
      </w:r>
      <w:r w:rsidR="003B10BF">
        <w:t>.</w:t>
      </w:r>
      <w:r w:rsidR="00FA0058">
        <w:t xml:space="preserve"> </w:t>
      </w:r>
      <w:r w:rsidR="003B10BF">
        <w:t>Now, f</w:t>
      </w:r>
      <w:r>
        <w:t xml:space="preserve">or instance, say a resource pool </w:t>
      </w:r>
      <w:r w:rsidR="00273BAB">
        <w:t xml:space="preserve">is (pre-)configured </w:t>
      </w:r>
      <w:r>
        <w:t xml:space="preserve">with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=4</m:t>
        </m:r>
      </m:oMath>
      <w:r w:rsidR="003B35CD">
        <w:rPr>
          <w:iCs/>
        </w:rPr>
        <w:t xml:space="preserve"> for NR SL</w:t>
      </w:r>
      <w:r w:rsidR="00273BAB">
        <w:rPr>
          <w:iCs/>
        </w:rPr>
        <w:t xml:space="preserve">. </w:t>
      </w:r>
      <w:r w:rsidR="00694D85">
        <w:rPr>
          <w:iCs/>
        </w:rPr>
        <w:t>When</w:t>
      </w:r>
      <w:r w:rsidR="00556FE5">
        <w:rPr>
          <w:iCs/>
        </w:rPr>
        <w:t xml:space="preserve"> the basic NR Tx resource set is generated </w:t>
      </w:r>
      <w:r w:rsidR="00216EFD">
        <w:rPr>
          <w:iCs/>
        </w:rPr>
        <w:t>with</w:t>
      </w:r>
      <w:r w:rsidR="00556FE5">
        <w:rPr>
          <w:iCs/>
        </w:rPr>
        <w:t xml:space="preserve"> </w:t>
      </w:r>
      <m:oMath>
        <m:r>
          <w:rPr>
            <w:rFonts w:ascii="Cambria Math" w:hAnsi="Cambria Math"/>
          </w:rPr>
          <m:t>N=20</m:t>
        </m:r>
      </m:oMath>
      <w:r w:rsidR="00641C7C">
        <w:rPr>
          <w:iCs/>
        </w:rPr>
        <w:t xml:space="preserve"> </w:t>
      </w:r>
      <w:r w:rsidR="00694D85">
        <w:rPr>
          <w:iCs/>
        </w:rPr>
        <w:t>slots</w:t>
      </w:r>
      <w:r w:rsidR="00546C83">
        <w:rPr>
          <w:iCs/>
        </w:rPr>
        <w:t xml:space="preserve">, </w:t>
      </w:r>
      <w:r w:rsidR="00641C7C">
        <w:rPr>
          <w:iCs/>
        </w:rPr>
        <w:t xml:space="preserve">the PSFCH slots </w:t>
      </w:r>
      <w:r w:rsidR="00546C83">
        <w:rPr>
          <w:iCs/>
        </w:rPr>
        <w:t xml:space="preserve">in this </w:t>
      </w:r>
      <w:r w:rsidR="007F7A22">
        <w:rPr>
          <w:iCs/>
        </w:rPr>
        <w:t xml:space="preserve">set </w:t>
      </w:r>
      <w:r w:rsidR="007A73DA">
        <w:rPr>
          <w:iCs/>
        </w:rPr>
        <w:t xml:space="preserve">will </w:t>
      </w:r>
      <w:r w:rsidR="009E3031">
        <w:rPr>
          <w:iCs/>
        </w:rPr>
        <w:t xml:space="preserve">repeat with a periodicity of </w:t>
      </w:r>
      <m:oMath>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r>
          <w:rPr>
            <w:rFonts w:ascii="Cambria Math" w:hAnsi="Cambria Math"/>
          </w:rPr>
          <m:t>=100</m:t>
        </m:r>
      </m:oMath>
      <w:r w:rsidR="00694D85">
        <w:rPr>
          <w:iCs/>
        </w:rPr>
        <w:t xml:space="preserve"> </w:t>
      </w:r>
      <w:r w:rsidR="007E2341">
        <w:rPr>
          <w:iCs/>
        </w:rPr>
        <w:t>slots</w:t>
      </w:r>
      <w:r w:rsidR="00694D85">
        <w:rPr>
          <w:iCs/>
        </w:rPr>
        <w:t xml:space="preserve"> (or any integer multiple of </w:t>
      </w:r>
      <w:r w:rsidR="00C7507A">
        <w:rPr>
          <w:iCs/>
        </w:rPr>
        <w:t>20)</w:t>
      </w:r>
      <w:r w:rsidR="007E2341">
        <w:rPr>
          <w:iCs/>
        </w:rPr>
        <w:t xml:space="preserve">. </w:t>
      </w:r>
      <w:r w:rsidR="00DC2180">
        <w:rPr>
          <w:iCs/>
        </w:rPr>
        <w:t>As</w:t>
      </w:r>
      <w:r w:rsidR="00C86DB6">
        <w:rPr>
          <w:iCs/>
        </w:rPr>
        <w:t xml:space="preserve"> shown</w:t>
      </w:r>
      <w:r w:rsidR="007E2341">
        <w:rPr>
          <w:iCs/>
        </w:rPr>
        <w:t xml:space="preserve"> </w:t>
      </w:r>
      <w:r w:rsidR="007E2341">
        <w:rPr>
          <w:iCs/>
        </w:rPr>
        <w:fldChar w:fldCharType="begin"/>
      </w:r>
      <w:r w:rsidR="007E2341">
        <w:rPr>
          <w:iCs/>
        </w:rPr>
        <w:instrText xml:space="preserve"> REF _Ref118207778 \h </w:instrText>
      </w:r>
      <w:r w:rsidR="007E2341">
        <w:rPr>
          <w:iCs/>
        </w:rPr>
      </w:r>
      <w:r w:rsidR="007E2341">
        <w:rPr>
          <w:iCs/>
        </w:rPr>
        <w:fldChar w:fldCharType="separate"/>
      </w:r>
      <w:r w:rsidR="00725D9F">
        <w:t xml:space="preserve">Figure </w:t>
      </w:r>
      <w:r w:rsidR="00725D9F">
        <w:rPr>
          <w:noProof/>
        </w:rPr>
        <w:t>1</w:t>
      </w:r>
      <w:r w:rsidR="007E2341">
        <w:rPr>
          <w:iCs/>
        </w:rPr>
        <w:fldChar w:fldCharType="end"/>
      </w:r>
      <w:r w:rsidR="007E2341">
        <w:rPr>
          <w:iCs/>
        </w:rPr>
        <w:t xml:space="preserve">, </w:t>
      </w:r>
      <w:r w:rsidR="00E4268F">
        <w:rPr>
          <w:iCs/>
        </w:rPr>
        <w:t xml:space="preserve">the PSFCH slot at </w:t>
      </w:r>
      <m:oMath>
        <m:r>
          <w:rPr>
            <w:rFonts w:ascii="Cambria Math" w:hAnsi="Cambria Math"/>
          </w:rPr>
          <m:t>n+11</m:t>
        </m:r>
      </m:oMath>
      <w:r w:rsidR="00E4268F">
        <w:rPr>
          <w:iCs/>
        </w:rPr>
        <w:t xml:space="preserve"> </w:t>
      </w:r>
      <w:r w:rsidR="00C86DB6">
        <w:rPr>
          <w:iCs/>
        </w:rPr>
        <w:t xml:space="preserve">repeats itself </w:t>
      </w:r>
      <w:r w:rsidR="006A0A21">
        <w:rPr>
          <w:iCs/>
        </w:rPr>
        <w:t xml:space="preserve">every </w:t>
      </w:r>
      <m:oMath>
        <m:d>
          <m:dPr>
            <m:ctrlPr>
              <w:rPr>
                <w:rFonts w:ascii="Cambria Math" w:hAnsi="Cambria Math"/>
                <w:i/>
                <w:iCs/>
              </w:rPr>
            </m:ctrlPr>
          </m:dPr>
          <m:e>
            <m:r>
              <w:rPr>
                <w:rFonts w:ascii="Cambria Math" w:hAnsi="Cambria Math"/>
              </w:rPr>
              <m:t>n+k*N</m:t>
            </m:r>
          </m:e>
        </m:d>
        <m:r>
          <w:rPr>
            <w:rFonts w:ascii="Cambria Math" w:hAnsi="Cambria Math"/>
          </w:rPr>
          <m:t>+11</m:t>
        </m:r>
      </m:oMath>
      <w:r w:rsidR="006A0A21">
        <w:rPr>
          <w:iCs/>
        </w:rPr>
        <w:t>-th slot</w:t>
      </w:r>
      <w:r w:rsidR="0058651E">
        <w:rPr>
          <w:iCs/>
        </w:rPr>
        <w:t xml:space="preserve">, where </w:t>
      </w:r>
      <m:oMath>
        <m:r>
          <w:rPr>
            <w:rFonts w:ascii="Cambria Math" w:hAnsi="Cambria Math"/>
          </w:rPr>
          <m:t>k</m:t>
        </m:r>
      </m:oMath>
      <w:r w:rsidR="0058651E">
        <w:rPr>
          <w:iCs/>
        </w:rPr>
        <w:t xml:space="preserve"> is an integer</w:t>
      </w:r>
      <w:r w:rsidR="00DC2180">
        <w:rPr>
          <w:iCs/>
        </w:rPr>
        <w:t xml:space="preserve">. Setting </w:t>
      </w:r>
      <m:oMath>
        <m:r>
          <w:rPr>
            <w:rFonts w:ascii="Cambria Math" w:hAnsi="Cambria Math"/>
          </w:rPr>
          <m:t>k=</m:t>
        </m:r>
        <m:f>
          <m:fPr>
            <m:ctrlPr>
              <w:rPr>
                <w:rFonts w:ascii="Cambria Math" w:hAnsi="Cambria Math"/>
                <w:i/>
                <w:iCs/>
              </w:rPr>
            </m:ctrlPr>
          </m:fPr>
          <m:num>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num>
          <m:den>
            <m:r>
              <w:rPr>
                <w:rFonts w:ascii="Cambria Math" w:hAnsi="Cambria Math"/>
              </w:rPr>
              <m:t>N</m:t>
            </m:r>
          </m:den>
        </m:f>
        <m:r>
          <w:rPr>
            <w:rFonts w:ascii="Cambria Math" w:hAnsi="Cambria Math"/>
          </w:rPr>
          <m:t>=5</m:t>
        </m:r>
      </m:oMath>
      <w:r w:rsidR="00DC2180">
        <w:rPr>
          <w:iCs/>
        </w:rPr>
        <w:t xml:space="preserve">, we can verify that the </w:t>
      </w:r>
      <w:r w:rsidR="006B3138">
        <w:rPr>
          <w:iCs/>
        </w:rPr>
        <w:t>(</w:t>
      </w:r>
      <m:oMath>
        <m:r>
          <w:rPr>
            <w:rFonts w:ascii="Cambria Math" w:hAnsi="Cambria Math"/>
          </w:rPr>
          <m:t xml:space="preserve">n+11+ </m:t>
        </m:r>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r>
          <w:rPr>
            <w:rFonts w:ascii="Cambria Math" w:hAnsi="Cambria Math"/>
          </w:rPr>
          <m:t>)</m:t>
        </m:r>
      </m:oMath>
      <w:r w:rsidR="006B3138">
        <w:rPr>
          <w:iCs/>
        </w:rPr>
        <w:t xml:space="preserve">-th </w:t>
      </w:r>
      <w:r w:rsidR="00626635">
        <w:rPr>
          <w:iCs/>
        </w:rPr>
        <w:t>subframe is also excluded by LTE SL UE-s i</w:t>
      </w:r>
      <w:r w:rsidR="00DA1CBD">
        <w:rPr>
          <w:iCs/>
        </w:rPr>
        <w:t>f</w:t>
      </w:r>
      <w:r w:rsidR="00626635">
        <w:rPr>
          <w:iCs/>
        </w:rPr>
        <w:t xml:space="preserve"> a high RSSI is determined on the </w:t>
      </w:r>
      <m:oMath>
        <m:d>
          <m:dPr>
            <m:ctrlPr>
              <w:rPr>
                <w:rFonts w:ascii="Cambria Math" w:hAnsi="Cambria Math"/>
                <w:i/>
              </w:rPr>
            </m:ctrlPr>
          </m:dPr>
          <m:e>
            <m:r>
              <w:rPr>
                <w:rFonts w:ascii="Cambria Math" w:hAnsi="Cambria Math"/>
              </w:rPr>
              <m:t>n+11</m:t>
            </m:r>
          </m:e>
        </m:d>
      </m:oMath>
      <w:r w:rsidR="00626635">
        <w:rPr>
          <w:iCs/>
        </w:rPr>
        <w:t>-th subframe</w:t>
      </w:r>
      <w:r w:rsidR="00A476A5">
        <w:rPr>
          <w:iCs/>
        </w:rPr>
        <w:t>, and so on</w:t>
      </w:r>
      <w:r w:rsidR="00626635">
        <w:rPr>
          <w:iCs/>
        </w:rPr>
        <w:t>.</w:t>
      </w:r>
    </w:p>
    <w:p w14:paraId="2C69B1ED" w14:textId="129426E1" w:rsidR="00DA1CBD" w:rsidRPr="00753294" w:rsidRDefault="00F60C43" w:rsidP="00CB434F">
      <w:pPr>
        <w:jc w:val="both"/>
        <w:rPr>
          <w:iCs/>
        </w:rPr>
      </w:pPr>
      <w:r>
        <w:rPr>
          <w:iCs/>
        </w:rPr>
        <w:lastRenderedPageBreak/>
        <w:t xml:space="preserve">In another example, consider the case when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C3570E">
        <w:t xml:space="preserve"> and </w:t>
      </w:r>
      <w:r w:rsidR="00AD324A">
        <w:t xml:space="preserve">each of the PSFCH slots in the set of </w:t>
      </w:r>
      <m:oMath>
        <m:r>
          <w:rPr>
            <w:rFonts w:ascii="Cambria Math" w:hAnsi="Cambria Math"/>
          </w:rPr>
          <m:t>N</m:t>
        </m:r>
      </m:oMath>
      <w:r w:rsidR="00AD324A">
        <w:t xml:space="preserve"> slots </w:t>
      </w:r>
      <w:r w:rsidR="00CB2746">
        <w:t>are</w:t>
      </w:r>
      <w:r w:rsidR="00AD324A">
        <w:t xml:space="preserve"> included in the basic resource set. </w:t>
      </w:r>
      <w:r w:rsidR="00811251">
        <w:t xml:space="preserve">When </w:t>
      </w:r>
      <w:r w:rsidR="000F2A6B">
        <w:t xml:space="preserve">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=4</m:t>
        </m:r>
      </m:oMath>
      <w:r w:rsidR="00811251">
        <w:t xml:space="preserve"> we have the Rel. 16/17 configuration of one PSFCH slot every 4 slots. Now, as </w:t>
      </w:r>
      <m:oMath>
        <m:r>
          <w:rPr>
            <w:rFonts w:ascii="Cambria Math" w:hAnsi="Cambria Math"/>
          </w:rPr>
          <m:t>N</m:t>
        </m:r>
      </m:oMath>
      <w:r w:rsidR="001B33CE">
        <w:rPr>
          <w:iCs/>
        </w:rPr>
        <w:t xml:space="preserve"> is an integer factor of </w:t>
      </w:r>
      <m:oMath>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r>
          <w:rPr>
            <w:rFonts w:ascii="Cambria Math" w:hAnsi="Cambria Math"/>
          </w:rPr>
          <m:t>=100</m:t>
        </m:r>
      </m:oMath>
      <w:r w:rsidR="001B33CE">
        <w:t>, it follows that the PSFCH slot</w:t>
      </w:r>
      <w:r w:rsidR="0033702A">
        <w:t xml:space="preserve"> at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-1</m:t>
        </m:r>
      </m:oMath>
      <w:r w:rsidR="001B33CE">
        <w:t xml:space="preserve"> will repeat</w:t>
      </w:r>
      <w:r w:rsidR="0033702A">
        <w:t xml:space="preserve"> every </w:t>
      </w:r>
      <w:r w:rsidR="001B33CE">
        <w:t xml:space="preserve"> </w:t>
      </w:r>
      <m:oMath>
        <m:r>
          <w:rPr>
            <w:rFonts w:ascii="Cambria Math" w:hAnsi="Cambria Math"/>
          </w:rPr>
          <m:t>n+</m:t>
        </m:r>
        <m:sSubSup>
          <m:sSubSupPr>
            <m:ctrlPr>
              <w:rPr>
                <w:rFonts w:ascii="Cambria Math" w:hAnsi="Cambria Math"/>
                <w:i/>
              </w:rPr>
            </m:ctrlPr>
          </m:sSubSupPr>
          <m:e>
            <m:r>
              <w:rPr>
                <w:rFonts w:ascii="Cambria Math" w:hAnsi="Cambria Math"/>
              </w:rPr>
              <m:t>k*N+ N</m:t>
            </m:r>
          </m:e>
          <m:sub>
            <m:r>
              <w:rPr>
                <w:rFonts w:ascii="Cambria Math" w:hAnsi="Cambria Math"/>
              </w:rPr>
              <m:t>PSSCH</m:t>
            </m:r>
          </m:sub>
          <m:sup>
            <m:r>
              <w:rPr>
                <w:rFonts w:ascii="Cambria Math" w:hAnsi="Cambria Math"/>
              </w:rPr>
              <m:t>PSFCH</m:t>
            </m:r>
          </m:sup>
        </m:sSubSup>
        <m:r>
          <w:rPr>
            <w:rFonts w:ascii="Cambria Math" w:hAnsi="Cambria Math"/>
          </w:rPr>
          <m:t>-1</m:t>
        </m:r>
      </m:oMath>
      <w:r w:rsidR="005D66CD">
        <w:t>,</w:t>
      </w:r>
      <w:r w:rsidR="00F23D04">
        <w:t xml:space="preserve"> where </w:t>
      </w:r>
      <m:oMath>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rsvp</m:t>
                </m:r>
                <m:r>
                  <m:rPr>
                    <m:lit/>
                  </m:rPr>
                  <w:rPr>
                    <w:rFonts w:ascii="Cambria Math" w:hAnsi="Cambria Math"/>
                  </w:rPr>
                  <m:t>_</m:t>
                </m:r>
                <m:r>
                  <w:rPr>
                    <w:rFonts w:ascii="Cambria Math" w:hAnsi="Cambria Math"/>
                  </w:rPr>
                  <m:t>TX</m:t>
                </m:r>
              </m:sub>
            </m:sSub>
          </m:num>
          <m:den>
            <m:r>
              <w:rPr>
                <w:rFonts w:ascii="Cambria Math" w:hAnsi="Cambria Math"/>
              </w:rPr>
              <m:t>N</m:t>
            </m:r>
          </m:den>
        </m:f>
      </m:oMath>
      <w:r w:rsidR="00F00892">
        <w:t xml:space="preserve"> (in this case </w:t>
      </w:r>
      <m:oMath>
        <m:r>
          <w:rPr>
            <w:rFonts w:ascii="Cambria Math" w:hAnsi="Cambria Math"/>
          </w:rPr>
          <m:t>k=25</m:t>
        </m:r>
      </m:oMath>
      <w:r w:rsidR="00F00892">
        <w:t>)</w:t>
      </w:r>
      <w:r w:rsidR="00354A70">
        <w:t xml:space="preserve">. Similar argument follows if new configurations, such as </w:t>
      </w:r>
      <w:r w:rsidR="00F00892">
        <w:t xml:space="preserve"> </w:t>
      </w:r>
      <w:r w:rsidR="00FF2ACA">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 xml:space="preserve">=5, 10, </m:t>
        </m:r>
        <m:r>
          <m:rPr>
            <m:sty m:val="p"/>
          </m:rPr>
          <w:rPr>
            <w:rFonts w:ascii="Cambria Math" w:hAnsi="Cambria Math"/>
          </w:rPr>
          <m:t>etc.</m:t>
        </m:r>
      </m:oMath>
      <w:r w:rsidR="00753294">
        <w:rPr>
          <w:iCs/>
        </w:rPr>
        <w:t>, are introduced.</w:t>
      </w:r>
      <w:r w:rsidR="00A61326">
        <w:rPr>
          <w:iCs/>
        </w:rPr>
        <w:t xml:space="preserve"> The higher values of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oMath>
      <w:r w:rsidR="00A61326">
        <w:t xml:space="preserve"> </w:t>
      </w:r>
      <w:r w:rsidR="0072336D">
        <w:t>will</w:t>
      </w:r>
      <w:r w:rsidR="00BC1902">
        <w:t xml:space="preserve"> </w:t>
      </w:r>
      <w:r w:rsidR="009825F0">
        <w:t xml:space="preserve">better </w:t>
      </w:r>
      <w:r w:rsidR="00BC1902">
        <w:t xml:space="preserve">concentrate </w:t>
      </w:r>
      <w:r w:rsidR="009825F0">
        <w:t xml:space="preserve">PSFCH transmissions on the basic PSFCH resources thus enabling LTE SL to </w:t>
      </w:r>
      <w:r w:rsidR="00E5426A">
        <w:t>better avoid these slots based on RSSI based ranking.</w:t>
      </w:r>
    </w:p>
    <w:p w14:paraId="45DA3D8A" w14:textId="31702EF8" w:rsidR="001B2650" w:rsidRDefault="000135A1" w:rsidP="00CB434F">
      <w:pPr>
        <w:jc w:val="both"/>
      </w:pPr>
      <w:r>
        <w:t xml:space="preserve">We emphasize the fact that the </w:t>
      </w:r>
      <w:r w:rsidR="00E65381">
        <w:t xml:space="preserve">PSSCH+PSCCH of </w:t>
      </w:r>
      <w:r>
        <w:t xml:space="preserve">NR SL slots included in the basic Tx resource set </w:t>
      </w:r>
      <w:r w:rsidR="00E65381">
        <w:t>is always available for NR transmissions.</w:t>
      </w:r>
      <w:r w:rsidR="00E2502E">
        <w:t xml:space="preserve"> Thus, even when additional resources are included in the NR Tx resource set (as detailed in Section </w:t>
      </w:r>
      <w:r w:rsidR="00E2502E">
        <w:fldChar w:fldCharType="begin"/>
      </w:r>
      <w:r w:rsidR="00E2502E">
        <w:instrText xml:space="preserve"> REF _Ref118212942 \w \h </w:instrText>
      </w:r>
      <w:r w:rsidR="00E2502E">
        <w:fldChar w:fldCharType="separate"/>
      </w:r>
      <w:r w:rsidR="00725D9F">
        <w:t>2.3</w:t>
      </w:r>
      <w:r w:rsidR="00E2502E">
        <w:fldChar w:fldCharType="end"/>
      </w:r>
      <w:r w:rsidR="00E2502E">
        <w:t>)</w:t>
      </w:r>
      <w:r w:rsidR="003A5648">
        <w:t xml:space="preserve">, there is a high probability that the resource in the basic resource set are used for NR SL </w:t>
      </w:r>
      <w:r w:rsidR="0047210B">
        <w:t>transmissions</w:t>
      </w:r>
      <w:r w:rsidR="003A5648">
        <w:t>.</w:t>
      </w:r>
      <w:r w:rsidR="002A47CB">
        <w:t xml:space="preserve"> </w:t>
      </w:r>
      <w:r w:rsidR="00311B0E">
        <w:t>In fact, e</w:t>
      </w:r>
      <w:r w:rsidR="002A47CB">
        <w:t xml:space="preserve">ven </w:t>
      </w:r>
      <w:r w:rsidR="005B11A3">
        <w:t>with</w:t>
      </w:r>
      <w:r w:rsidR="002A47CB">
        <w:t xml:space="preserve"> no </w:t>
      </w:r>
      <w:r w:rsidR="005B11A3">
        <w:t>prioritization of data transmissions</w:t>
      </w:r>
      <w:r w:rsidR="00E3696C">
        <w:t xml:space="preserve"> on</w:t>
      </w:r>
      <w:r w:rsidR="001946F0">
        <w:t xml:space="preserve"> the PSFCH </w:t>
      </w:r>
      <w:r w:rsidR="00E3696C">
        <w:t>slots</w:t>
      </w:r>
      <w:r w:rsidR="001946F0">
        <w:t xml:space="preserve"> </w:t>
      </w:r>
      <w:r w:rsidR="00E3696C">
        <w:t xml:space="preserve">in the basic set, </w:t>
      </w:r>
      <w:r w:rsidR="00F80705">
        <w:t>Alternative 2</w:t>
      </w:r>
      <w:r w:rsidR="00E3696C">
        <w:t xml:space="preserve"> </w:t>
      </w:r>
      <w:r w:rsidR="00340ACA">
        <w:t xml:space="preserve">leads LTE SL UE-s </w:t>
      </w:r>
      <w:r w:rsidR="00740743">
        <w:t>to vacate the subframes</w:t>
      </w:r>
      <w:r w:rsidR="00725DF1">
        <w:t xml:space="preserve"> </w:t>
      </w:r>
      <w:r w:rsidR="00740743">
        <w:t xml:space="preserve">associated with </w:t>
      </w:r>
      <w:r w:rsidR="00725DF1">
        <w:t>the PSFCH slots</w:t>
      </w:r>
      <w:r w:rsidR="00F8590B">
        <w:t xml:space="preserve"> based on </w:t>
      </w:r>
      <w:r w:rsidR="00740743">
        <w:t xml:space="preserve">existing </w:t>
      </w:r>
      <w:r w:rsidR="00F8590B">
        <w:t>RSSI</w:t>
      </w:r>
      <w:r w:rsidR="00740743">
        <w:t>-based ranking procedure</w:t>
      </w:r>
      <w:r w:rsidR="00823667">
        <w:t>.</w:t>
      </w:r>
    </w:p>
    <w:p w14:paraId="0C754801" w14:textId="77777777" w:rsidR="00A0787B" w:rsidRDefault="00A0787B" w:rsidP="00A0787B">
      <w:pPr>
        <w:pStyle w:val="Heading2"/>
      </w:pPr>
      <w:bookmarkStart w:id="25" w:name="_Ref115426326"/>
      <w:r>
        <w:t>Information shared between collocated NR SL and LTE SL modules</w:t>
      </w:r>
      <w:bookmarkEnd w:id="25"/>
    </w:p>
    <w:p w14:paraId="0A57F9AD" w14:textId="77777777" w:rsidR="00A0787B" w:rsidRDefault="00A0787B" w:rsidP="00A0787B">
      <w:pPr>
        <w:jc w:val="both"/>
        <w:rPr>
          <w:lang w:eastAsia="zh-CN"/>
        </w:rPr>
      </w:pPr>
      <w:r>
        <w:rPr>
          <w:lang w:eastAsia="zh-CN"/>
        </w:rPr>
        <w:t>For a Type A device, e</w:t>
      </w:r>
      <w:r w:rsidRPr="00443D53">
        <w:rPr>
          <w:lang w:eastAsia="zh-CN"/>
        </w:rPr>
        <w:t xml:space="preserve">ach NR SL UE, based on its own sensing, and based on inputs from collocated LTE SL module over a shared interface, independently estimates the ratio of NR SL traffic compared to the total traffic in the system. </w:t>
      </w:r>
      <w:r>
        <w:rPr>
          <w:lang w:eastAsia="zh-CN"/>
        </w:rPr>
        <w:t xml:space="preserve">An example of this can be the following technique for the NR SL device to estimate the LTE resource pool occupancy. </w:t>
      </w:r>
    </w:p>
    <w:p w14:paraId="6C1214DF" w14:textId="77777777" w:rsidR="00A0787B" w:rsidRDefault="00A0787B" w:rsidP="00A0787B">
      <w:pPr>
        <w:jc w:val="both"/>
        <w:rPr>
          <w:lang w:eastAsia="zh-CN"/>
        </w:rPr>
      </w:pPr>
      <w:r>
        <w:rPr>
          <w:lang w:eastAsia="zh-CN"/>
        </w:rPr>
        <w:t xml:space="preserve">The collocated LTE SL module indicates to the NR SL module the resources over which it receives packets from other LTE SL UE-s as well as the resources over which the LTE SL module itself transmits. The LTE SL module may additionally filter the resources it indicates to the NR SL module based on the parameters associated with the LTE SL resource reservation, for example, the received signal strength (RSRP) associated with the decoded LTE SL control information, the priority associated with the transmission, etc. The sharing of the resource information may be achieved over a shared interface like the sharing of transmission resource information of Rel-16 </w:t>
      </w:r>
      <w:r w:rsidRPr="007B42F0">
        <w:rPr>
          <w:lang w:eastAsia="zh-CN"/>
        </w:rPr>
        <w:t>in-device coexistence</w:t>
      </w:r>
      <w:r>
        <w:rPr>
          <w:lang w:eastAsia="zh-CN"/>
        </w:rPr>
        <w:t xml:space="preserve">. </w:t>
      </w:r>
    </w:p>
    <w:p w14:paraId="0CB7A39B" w14:textId="4C721C70" w:rsidR="00A0787B" w:rsidRDefault="00A0787B" w:rsidP="00A0787B">
      <w:pPr>
        <w:jc w:val="both"/>
        <w:rPr>
          <w:lang w:eastAsia="zh-CN"/>
        </w:rPr>
      </w:pPr>
      <w:r>
        <w:rPr>
          <w:lang w:eastAsia="zh-CN"/>
        </w:rPr>
        <w:t xml:space="preserve">The NR SL module aggregates the resource information shared by the collocated LTE SL module over a window of time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ctrlPr>
              <w:rPr>
                <w:rFonts w:ascii="Cambria Math" w:hAnsi="Cambria Math"/>
                <w:lang w:eastAsia="zh-CN"/>
              </w:rPr>
            </m:ctrlPr>
          </m:e>
        </m:d>
      </m:oMath>
      <w:r>
        <w:rPr>
          <w:iCs/>
          <w:lang w:eastAsia="zh-CN"/>
        </w:rPr>
        <w:t xml:space="preserve"> </w:t>
      </w:r>
      <w:r>
        <w:rPr>
          <w:lang w:eastAsia="zh-CN"/>
        </w:rPr>
        <w:t>to estimate the fraction of the total resource in the shared RP occupied by LTE SL transmissions. We term this fraction of resources occupied by LTE transmissions as the SL</w:t>
      </w:r>
      <w:r w:rsidRPr="00007AFF">
        <w:rPr>
          <w:lang w:eastAsia="zh-CN"/>
        </w:rPr>
        <w:t xml:space="preserve"> LTE </w:t>
      </w:r>
      <w:r>
        <w:rPr>
          <w:lang w:eastAsia="zh-CN"/>
        </w:rPr>
        <w:t>resource pool (RP)</w:t>
      </w:r>
      <w:r w:rsidRPr="00007AFF">
        <w:rPr>
          <w:lang w:eastAsia="zh-CN"/>
        </w:rPr>
        <w:t xml:space="preserve"> occupancy</w:t>
      </w:r>
      <w:r>
        <w:rPr>
          <w:lang w:eastAsia="zh-CN"/>
        </w:rPr>
        <w:t xml:space="preserve"> metric. We note here that this time window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ctrlPr>
              <w:rPr>
                <w:rFonts w:ascii="Cambria Math" w:hAnsi="Cambria Math"/>
                <w:lang w:eastAsia="zh-CN"/>
              </w:rPr>
            </m:ctrlPr>
          </m:e>
        </m:d>
      </m:oMath>
      <w:r>
        <w:rPr>
          <w:iCs/>
          <w:lang w:eastAsia="zh-CN"/>
        </w:rPr>
        <w:t xml:space="preserve"> over which LTE SL reservation information is aggregated by the NR SL module should be large compared to traffic periodicity over NR SL and LTE SL. For example,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win</m:t>
            </m:r>
          </m:sub>
        </m:sSub>
      </m:oMath>
      <w:r>
        <w:rPr>
          <w:iCs/>
          <w:lang w:eastAsia="zh-CN"/>
        </w:rPr>
        <w:t xml:space="preserve"> is in the order of a few seconds when traffic periodicity is in the order of a hundred milliseconds, e.g., 2 sec or 5 sec, so that an accurate estimate of the traffic over the shared RP may be obtained.</w:t>
      </w:r>
      <w:r>
        <w:rPr>
          <w:lang w:eastAsia="zh-CN"/>
        </w:rPr>
        <w:t xml:space="preserve"> The value of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Pr>
          <w:lang w:eastAsia="zh-CN"/>
        </w:rPr>
        <w:t xml:space="preserve"> may either be a part of NR UE (pre)-configuration or may be computed by the NR SL UE based on the traffic pattern over NR SL and LTE SL.</w:t>
      </w:r>
    </w:p>
    <w:p w14:paraId="7C0C16B2" w14:textId="77777777" w:rsidR="00A0787B" w:rsidRDefault="00A0787B" w:rsidP="00A0787B">
      <w:pPr>
        <w:jc w:val="both"/>
        <w:rPr>
          <w:lang w:eastAsia="zh-CN"/>
        </w:rPr>
      </w:pPr>
      <w:r>
        <w:rPr>
          <w:lang w:eastAsia="zh-CN"/>
        </w:rPr>
        <w:t xml:space="preserve">Next, we note that any resource within this time window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Pr>
          <w:lang w:eastAsia="zh-CN"/>
        </w:rPr>
        <w:t xml:space="preserve"> that is not indicated by the collocated LTE SL module may either be occupied by NR SL transmissions and hence excluded by LTE SL UE-s in the system based on LTE SL RSSI ranking or is not used either for NR or for LTE transmissions. A proportion of resources available for NR transmissions can then be directly computed from the estimation of the LTE SL RP occupancy. In one example, this can be computed by subtracting the SL LTE RP occupancy from one. It is also possible that other techniques to estimate the LTE SL resource pool occupancy, for instance using LTE SL channel busy ratio (CBR) measurements, etc., may be designed to achieve dynamic RP sharing.</w:t>
      </w:r>
    </w:p>
    <w:p w14:paraId="76CF9D00" w14:textId="6F2C9494" w:rsidR="00A0787B" w:rsidRDefault="00A0787B" w:rsidP="00A0787B">
      <w:pPr>
        <w:pStyle w:val="Caption"/>
        <w:jc w:val="both"/>
      </w:pPr>
      <w:bookmarkStart w:id="26" w:name="_Toc118472703"/>
      <w:r>
        <w:t xml:space="preserve">Proposal </w:t>
      </w:r>
      <w:r>
        <w:fldChar w:fldCharType="begin"/>
      </w:r>
      <w:r>
        <w:instrText xml:space="preserve"> SEQ Proposal \* ARABIC </w:instrText>
      </w:r>
      <w:r>
        <w:fldChar w:fldCharType="separate"/>
      </w:r>
      <w:r w:rsidR="00725D9F">
        <w:rPr>
          <w:noProof/>
        </w:rPr>
        <w:t>3</w:t>
      </w:r>
      <w:r>
        <w:fldChar w:fldCharType="end"/>
      </w:r>
      <w:r>
        <w:t>: The LTE SL module of a Type A device shares the resource reservation information decoded from LTE SCI as well the resources selected/used for its own transmissions (meeting certain constraints of RSRP, priority, etc.) over the shared interface with the collocated NR SL module.</w:t>
      </w:r>
      <w:bookmarkEnd w:id="26"/>
    </w:p>
    <w:p w14:paraId="15C71066" w14:textId="56D6C79F" w:rsidR="00A0787B" w:rsidRDefault="00A0787B" w:rsidP="00A0787B">
      <w:pPr>
        <w:pStyle w:val="Caption"/>
        <w:jc w:val="both"/>
      </w:pPr>
      <w:bookmarkStart w:id="27" w:name="_Toc118472704"/>
      <w:r>
        <w:t xml:space="preserve">Proposal </w:t>
      </w:r>
      <w:r>
        <w:fldChar w:fldCharType="begin"/>
      </w:r>
      <w:r>
        <w:instrText xml:space="preserve"> SEQ Proposal \* ARABIC </w:instrText>
      </w:r>
      <w:r>
        <w:fldChar w:fldCharType="separate"/>
      </w:r>
      <w:r w:rsidR="00725D9F">
        <w:rPr>
          <w:noProof/>
        </w:rPr>
        <w:t>4</w:t>
      </w:r>
      <w:r>
        <w:fldChar w:fldCharType="end"/>
      </w:r>
      <w:r>
        <w:t xml:space="preserve">: The NR SL module estimates a SL LTE resource pool occupancy metric by aggregating the LTE SL resource reservation information over a time window </w:t>
      </w:r>
      <m:oMath>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T</m:t>
                </m:r>
              </m:e>
              <m:sub>
                <m:r>
                  <m:rPr>
                    <m:sty m:val="b"/>
                  </m:rPr>
                  <w:rPr>
                    <w:rFonts w:ascii="Cambria Math" w:hAnsi="Cambria Math"/>
                    <w:lang w:eastAsia="zh-CN"/>
                  </w:rPr>
                  <m:t>win</m:t>
                </m:r>
              </m:sub>
            </m:sSub>
            <m:ctrlPr>
              <w:rPr>
                <w:rFonts w:ascii="Cambria Math" w:hAnsi="Cambria Math"/>
                <w:lang w:eastAsia="zh-CN"/>
              </w:rPr>
            </m:ctrlPr>
          </m:e>
        </m:d>
      </m:oMath>
      <w:r>
        <w:rPr>
          <w:iCs w:val="0"/>
          <w:lang w:eastAsia="zh-CN"/>
        </w:rPr>
        <w:t>, where this time window is large compared to the periodicities of the traffic over the system</w:t>
      </w:r>
      <w:r>
        <w:t>.</w:t>
      </w:r>
      <w:bookmarkEnd w:id="27"/>
    </w:p>
    <w:p w14:paraId="10CCD53A" w14:textId="666E0499" w:rsidR="00A0787B" w:rsidRDefault="00A0787B" w:rsidP="00A0787B">
      <w:pPr>
        <w:pStyle w:val="Caption"/>
        <w:jc w:val="both"/>
      </w:pPr>
      <w:bookmarkStart w:id="28" w:name="_Toc118472705"/>
      <w:r>
        <w:t xml:space="preserve">Proposal </w:t>
      </w:r>
      <w:r>
        <w:fldChar w:fldCharType="begin"/>
      </w:r>
      <w:r>
        <w:instrText xml:space="preserve"> SEQ Proposal \* ARABIC </w:instrText>
      </w:r>
      <w:r>
        <w:fldChar w:fldCharType="separate"/>
      </w:r>
      <w:r w:rsidR="00725D9F">
        <w:rPr>
          <w:noProof/>
        </w:rPr>
        <w:t>5</w:t>
      </w:r>
      <w:r>
        <w:fldChar w:fldCharType="end"/>
      </w:r>
      <w:r>
        <w:t xml:space="preserve">: The size of the time window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
                  </m:rPr>
                  <w:rPr>
                    <w:rFonts w:ascii="Cambria Math" w:hAnsi="Cambria Math"/>
                  </w:rPr>
                  <m:t>win</m:t>
                </m:r>
              </m:sub>
            </m:sSub>
          </m:e>
        </m:d>
      </m:oMath>
      <w:r>
        <w:t xml:space="preserve"> may either be a part of the NR SL UE (pre)-configuration or may be calculated at the NR SL module based on NR and LTE traffic patterns.</w:t>
      </w:r>
      <w:bookmarkEnd w:id="28"/>
      <w:r>
        <w:t xml:space="preserve"> </w:t>
      </w:r>
    </w:p>
    <w:p w14:paraId="1D1CC014" w14:textId="7888E755" w:rsidR="00A0787B" w:rsidRDefault="00A0787B" w:rsidP="00A0787B">
      <w:pPr>
        <w:pStyle w:val="Caption"/>
        <w:jc w:val="both"/>
      </w:pPr>
      <w:bookmarkStart w:id="29" w:name="_Toc118472691"/>
      <w:r>
        <w:lastRenderedPageBreak/>
        <w:t xml:space="preserve">Observation </w:t>
      </w:r>
      <w:r>
        <w:fldChar w:fldCharType="begin"/>
      </w:r>
      <w:r>
        <w:instrText xml:space="preserve"> SEQ Observation \* ARABIC </w:instrText>
      </w:r>
      <w:r>
        <w:fldChar w:fldCharType="separate"/>
      </w:r>
      <w:r w:rsidR="00725D9F">
        <w:rPr>
          <w:noProof/>
        </w:rPr>
        <w:t>3</w:t>
      </w:r>
      <w:r>
        <w:fldChar w:fldCharType="end"/>
      </w:r>
      <w:r>
        <w:t>: The LTE SL module of a Type A UE is not precluded from sharing other sensing information in addition to or instead of the LTE SL resource reservation information with the collocated NR SL module.</w:t>
      </w:r>
      <w:bookmarkEnd w:id="29"/>
      <w:r>
        <w:t xml:space="preserve"> </w:t>
      </w:r>
    </w:p>
    <w:p w14:paraId="1ACB10A0" w14:textId="682FD5BE" w:rsidR="00A0787B" w:rsidRPr="00A0787B" w:rsidRDefault="00A0787B" w:rsidP="00CB434F">
      <w:pPr>
        <w:jc w:val="both"/>
      </w:pPr>
      <w:r>
        <w:t>Another key point to note here is that as the proposed dynamic RP sharing scheme depends on the aggregation of the LTE SL resource reservation over a large time scale, there need not be a strict timeline imposed for the sharing of the LTE sensing and reservation information by the LTE SL module of a Type A UE. In fact, this can lead to a potential easing of the implementation complexity of the Type A UE.</w:t>
      </w:r>
    </w:p>
    <w:p w14:paraId="38131897" w14:textId="3C230773" w:rsidR="00BE1126" w:rsidRPr="00BE1126" w:rsidRDefault="00155A25" w:rsidP="00BE1126">
      <w:pPr>
        <w:pStyle w:val="Heading2"/>
      </w:pPr>
      <w:bookmarkStart w:id="30" w:name="_Ref118212942"/>
      <w:r>
        <w:t>Determination of the available NR Tx resource set</w:t>
      </w:r>
      <w:bookmarkEnd w:id="30"/>
    </w:p>
    <w:p w14:paraId="6EBC2526" w14:textId="677A288E" w:rsidR="00F323DF" w:rsidRDefault="00F323DF" w:rsidP="00F323DF">
      <w:pPr>
        <w:jc w:val="both"/>
        <w:rPr>
          <w:lang w:eastAsia="zh-CN"/>
        </w:rPr>
      </w:pPr>
      <w:r>
        <w:rPr>
          <w:lang w:eastAsia="zh-CN"/>
        </w:rPr>
        <w:t>Next, t</w:t>
      </w:r>
      <w:r w:rsidRPr="00443D53">
        <w:rPr>
          <w:lang w:eastAsia="zh-CN"/>
        </w:rPr>
        <w:t xml:space="preserve">he NR SL UE uses </w:t>
      </w:r>
      <w:r w:rsidR="00F55483">
        <w:rPr>
          <w:lang w:eastAsia="zh-CN"/>
        </w:rPr>
        <w:t>the</w:t>
      </w:r>
      <w:r w:rsidRPr="00443D53">
        <w:rPr>
          <w:lang w:eastAsia="zh-CN"/>
        </w:rPr>
        <w:t xml:space="preserve"> estimated </w:t>
      </w:r>
      <w:r w:rsidR="00796BA6">
        <w:rPr>
          <w:lang w:eastAsia="zh-CN"/>
        </w:rPr>
        <w:t xml:space="preserve">SL </w:t>
      </w:r>
      <w:r w:rsidR="000752E2">
        <w:rPr>
          <w:lang w:eastAsia="zh-CN"/>
        </w:rPr>
        <w:t xml:space="preserve">LTE </w:t>
      </w:r>
      <w:r w:rsidR="00796BA6">
        <w:rPr>
          <w:lang w:eastAsia="zh-CN"/>
        </w:rPr>
        <w:t>resource pool</w:t>
      </w:r>
      <w:r w:rsidR="000752E2">
        <w:rPr>
          <w:lang w:eastAsia="zh-CN"/>
        </w:rPr>
        <w:t xml:space="preserve"> occupancy metric</w:t>
      </w:r>
      <w:r w:rsidRPr="00443D53">
        <w:rPr>
          <w:lang w:eastAsia="zh-CN"/>
        </w:rPr>
        <w:t xml:space="preserve"> </w:t>
      </w:r>
      <w:r w:rsidR="008A0C81">
        <w:rPr>
          <w:lang w:eastAsia="zh-CN"/>
        </w:rPr>
        <w:t xml:space="preserve">and the (pre)-configured basic </w:t>
      </w:r>
      <w:r w:rsidR="0096618A">
        <w:rPr>
          <w:lang w:eastAsia="zh-CN"/>
        </w:rPr>
        <w:t xml:space="preserve">NR transmission </w:t>
      </w:r>
      <w:r w:rsidR="008A0C81">
        <w:rPr>
          <w:lang w:eastAsia="zh-CN"/>
        </w:rPr>
        <w:t xml:space="preserve">resource set </w:t>
      </w:r>
      <w:r w:rsidRPr="00443D53">
        <w:rPr>
          <w:lang w:eastAsia="zh-CN"/>
        </w:rPr>
        <w:t xml:space="preserve">to determine a </w:t>
      </w:r>
      <w:r w:rsidRPr="00443D53">
        <w:rPr>
          <w:i/>
          <w:lang w:eastAsia="zh-CN"/>
        </w:rPr>
        <w:t xml:space="preserve">set of available </w:t>
      </w:r>
      <w:r w:rsidR="0058692A">
        <w:rPr>
          <w:i/>
          <w:lang w:eastAsia="zh-CN"/>
        </w:rPr>
        <w:t xml:space="preserve">transmission (Tx) </w:t>
      </w:r>
      <w:r w:rsidRPr="00443D53">
        <w:rPr>
          <w:i/>
          <w:lang w:eastAsia="zh-CN"/>
        </w:rPr>
        <w:t>resources</w:t>
      </w:r>
      <w:r w:rsidRPr="00443D53">
        <w:rPr>
          <w:lang w:eastAsia="zh-CN"/>
        </w:rPr>
        <w:t xml:space="preserve"> for NR SL transmissions. The resources not included in this set are determined by the NR SL UE to be for LTE SL transmissions only and UE does not use these resources for its NR SL transmissions. </w:t>
      </w:r>
      <w:r>
        <w:rPr>
          <w:lang w:eastAsia="zh-CN"/>
        </w:rPr>
        <w:t xml:space="preserve">Moreover, a NR SL UE preforming dynamic resource set determination </w:t>
      </w:r>
      <w:r w:rsidR="00B26583">
        <w:rPr>
          <w:lang w:eastAsia="zh-CN"/>
        </w:rPr>
        <w:t>to</w:t>
      </w:r>
      <w:r>
        <w:rPr>
          <w:lang w:eastAsia="zh-CN"/>
        </w:rPr>
        <w:t xml:space="preserve"> </w:t>
      </w:r>
      <w:r w:rsidR="00B26583">
        <w:rPr>
          <w:lang w:eastAsia="zh-CN"/>
        </w:rPr>
        <w:t>coexist</w:t>
      </w:r>
      <w:r w:rsidR="00191402">
        <w:rPr>
          <w:lang w:eastAsia="zh-CN"/>
        </w:rPr>
        <w:t xml:space="preserve"> with LTE SL on the same channel</w:t>
      </w:r>
      <w:r>
        <w:rPr>
          <w:lang w:eastAsia="zh-CN"/>
        </w:rPr>
        <w:t xml:space="preserve"> will receive on all slots even if they are not part of the NR SL transmission resource set. Release 18 Type A device will continuously monitor the system and update the estimation of the </w:t>
      </w:r>
      <w:r w:rsidR="00796BA6">
        <w:rPr>
          <w:lang w:eastAsia="zh-CN"/>
        </w:rPr>
        <w:t xml:space="preserve">SL </w:t>
      </w:r>
      <w:r w:rsidR="000B5E80">
        <w:rPr>
          <w:lang w:eastAsia="zh-CN"/>
        </w:rPr>
        <w:t xml:space="preserve">LTE </w:t>
      </w:r>
      <w:r w:rsidR="00796BA6">
        <w:rPr>
          <w:lang w:eastAsia="zh-CN"/>
        </w:rPr>
        <w:t>resource pool</w:t>
      </w:r>
      <w:r w:rsidR="000B5E80">
        <w:rPr>
          <w:lang w:eastAsia="zh-CN"/>
        </w:rPr>
        <w:t xml:space="preserve"> occupancy</w:t>
      </w:r>
      <w:r w:rsidR="00796BA6">
        <w:rPr>
          <w:lang w:eastAsia="zh-CN"/>
        </w:rPr>
        <w:t xml:space="preserve"> </w:t>
      </w:r>
      <w:r>
        <w:rPr>
          <w:lang w:eastAsia="zh-CN"/>
        </w:rPr>
        <w:t>based on current sensing results</w:t>
      </w:r>
      <w:r w:rsidR="004B5B11">
        <w:rPr>
          <w:lang w:eastAsia="zh-CN"/>
        </w:rPr>
        <w:t xml:space="preserve"> as discussed in Section </w:t>
      </w:r>
      <w:r w:rsidR="004B5B11">
        <w:rPr>
          <w:lang w:eastAsia="zh-CN"/>
        </w:rPr>
        <w:fldChar w:fldCharType="begin"/>
      </w:r>
      <w:r w:rsidR="004B5B11">
        <w:rPr>
          <w:lang w:eastAsia="zh-CN"/>
        </w:rPr>
        <w:instrText xml:space="preserve"> REF _Ref115426326 \r \h </w:instrText>
      </w:r>
      <w:r w:rsidR="004B5B11">
        <w:rPr>
          <w:lang w:eastAsia="zh-CN"/>
        </w:rPr>
      </w:r>
      <w:r w:rsidR="004B5B11">
        <w:rPr>
          <w:lang w:eastAsia="zh-CN"/>
        </w:rPr>
        <w:fldChar w:fldCharType="separate"/>
      </w:r>
      <w:r w:rsidR="00725D9F">
        <w:rPr>
          <w:lang w:eastAsia="zh-CN"/>
        </w:rPr>
        <w:t>2.2</w:t>
      </w:r>
      <w:r w:rsidR="004B5B11">
        <w:rPr>
          <w:lang w:eastAsia="zh-CN"/>
        </w:rPr>
        <w:fldChar w:fldCharType="end"/>
      </w:r>
      <w:r>
        <w:rPr>
          <w:lang w:eastAsia="zh-CN"/>
        </w:rPr>
        <w:t>. Each NR SL UE adapts to the changing network conditions by using th</w:t>
      </w:r>
      <w:r w:rsidR="002D6929">
        <w:rPr>
          <w:lang w:eastAsia="zh-CN"/>
        </w:rPr>
        <w:t>is</w:t>
      </w:r>
      <w:r>
        <w:rPr>
          <w:lang w:eastAsia="zh-CN"/>
        </w:rPr>
        <w:t xml:space="preserve"> estimated </w:t>
      </w:r>
      <w:r w:rsidR="00AC666A">
        <w:rPr>
          <w:lang w:eastAsia="zh-CN"/>
        </w:rPr>
        <w:t>SL LTE resource pool occupancy metric</w:t>
      </w:r>
      <w:r>
        <w:rPr>
          <w:lang w:eastAsia="zh-CN"/>
        </w:rPr>
        <w:t xml:space="preserve"> to update the set of resources available for NR SL transmission. More resources become available for NR SL transmission when the UE detects </w:t>
      </w:r>
      <w:r w:rsidR="00AC666A">
        <w:rPr>
          <w:lang w:eastAsia="zh-CN"/>
        </w:rPr>
        <w:t>a decrease in</w:t>
      </w:r>
      <w:r>
        <w:rPr>
          <w:lang w:eastAsia="zh-CN"/>
        </w:rPr>
        <w:t xml:space="preserve"> the </w:t>
      </w:r>
      <w:r w:rsidR="00AC666A">
        <w:rPr>
          <w:lang w:eastAsia="zh-CN"/>
        </w:rPr>
        <w:t>SL LTE resource pool occupancy metric</w:t>
      </w:r>
      <w:r>
        <w:rPr>
          <w:lang w:eastAsia="zh-CN"/>
        </w:rPr>
        <w:t xml:space="preserve"> and vice versa. </w:t>
      </w:r>
    </w:p>
    <w:p w14:paraId="42EA0569" w14:textId="3D508C0C" w:rsidR="00F323DF" w:rsidRDefault="00F323DF" w:rsidP="00D708CE">
      <w:pPr>
        <w:pStyle w:val="Caption"/>
        <w:jc w:val="both"/>
      </w:pPr>
      <w:bookmarkStart w:id="31" w:name="_Toc118472706"/>
      <w:r>
        <w:t xml:space="preserve">Proposal </w:t>
      </w:r>
      <w:r w:rsidR="002A7BAB">
        <w:fldChar w:fldCharType="begin"/>
      </w:r>
      <w:r w:rsidR="002A7BAB">
        <w:instrText xml:space="preserve"> SEQ Proposal \* ARABIC </w:instrText>
      </w:r>
      <w:r w:rsidR="002A7BAB">
        <w:fldChar w:fldCharType="separate"/>
      </w:r>
      <w:r w:rsidR="00725D9F">
        <w:rPr>
          <w:noProof/>
        </w:rPr>
        <w:t>6</w:t>
      </w:r>
      <w:r w:rsidR="002A7BAB">
        <w:fldChar w:fldCharType="end"/>
      </w:r>
      <w:r>
        <w:t xml:space="preserve">: The NR SL UE-s determine the </w:t>
      </w:r>
      <w:r>
        <w:rPr>
          <w:i/>
          <w:iCs w:val="0"/>
        </w:rPr>
        <w:t>set of available</w:t>
      </w:r>
      <w:r w:rsidR="0058692A">
        <w:rPr>
          <w:i/>
          <w:iCs w:val="0"/>
        </w:rPr>
        <w:t xml:space="preserve"> transmission (Tx)</w:t>
      </w:r>
      <w:r>
        <w:rPr>
          <w:i/>
          <w:iCs w:val="0"/>
        </w:rPr>
        <w:t xml:space="preserve"> resources</w:t>
      </w:r>
      <w:r>
        <w:t xml:space="preserve"> </w:t>
      </w:r>
      <w:r w:rsidR="00435980">
        <w:t xml:space="preserve">for NR </w:t>
      </w:r>
      <w:r w:rsidR="00ED2ADF">
        <w:t xml:space="preserve">SL </w:t>
      </w:r>
      <w:r w:rsidR="00435980">
        <w:t>transmiss</w:t>
      </w:r>
      <w:r w:rsidR="00E96AF0">
        <w:t>i</w:t>
      </w:r>
      <w:r w:rsidR="00435980">
        <w:t xml:space="preserve">ons </w:t>
      </w:r>
      <w:r>
        <w:t xml:space="preserve">based on the estimated </w:t>
      </w:r>
      <w:r w:rsidR="003A26E4">
        <w:t>LTE channel occupancy metric</w:t>
      </w:r>
      <w:r w:rsidR="005359D1">
        <w:t xml:space="preserve"> and the (pre)-</w:t>
      </w:r>
      <w:r w:rsidR="00217D3A">
        <w:t>configured</w:t>
      </w:r>
      <w:r w:rsidR="005359D1">
        <w:t xml:space="preserve"> basic </w:t>
      </w:r>
      <w:r w:rsidR="0096618A">
        <w:t xml:space="preserve">NR </w:t>
      </w:r>
      <w:r w:rsidR="005359D1">
        <w:t>Tx resource set</w:t>
      </w:r>
      <w:r w:rsidR="006C7845">
        <w:t>.</w:t>
      </w:r>
      <w:bookmarkEnd w:id="31"/>
    </w:p>
    <w:p w14:paraId="26DE687C" w14:textId="561983B2" w:rsidR="00F323DF" w:rsidRDefault="00BA0E20" w:rsidP="00F323DF">
      <w:pPr>
        <w:jc w:val="both"/>
        <w:rPr>
          <w:lang w:eastAsia="zh-CN"/>
        </w:rPr>
      </w:pPr>
      <w:r>
        <w:rPr>
          <w:noProof/>
        </w:rPr>
        <mc:AlternateContent>
          <mc:Choice Requires="wpg">
            <w:drawing>
              <wp:anchor distT="0" distB="0" distL="114300" distR="114300" simplePos="0" relativeHeight="251658240" behindDoc="0" locked="0" layoutInCell="1" allowOverlap="1" wp14:anchorId="19C2D9F2" wp14:editId="4DCA2E2D">
                <wp:simplePos x="0" y="0"/>
                <wp:positionH relativeFrom="column">
                  <wp:posOffset>6350</wp:posOffset>
                </wp:positionH>
                <wp:positionV relativeFrom="paragraph">
                  <wp:posOffset>762000</wp:posOffset>
                </wp:positionV>
                <wp:extent cx="5969000" cy="3981450"/>
                <wp:effectExtent l="0" t="0" r="0" b="0"/>
                <wp:wrapTopAndBottom/>
                <wp:docPr id="12" name="Group 12"/>
                <wp:cNvGraphicFramePr/>
                <a:graphic xmlns:a="http://schemas.openxmlformats.org/drawingml/2006/main">
                  <a:graphicData uri="http://schemas.microsoft.com/office/word/2010/wordprocessingGroup">
                    <wpg:wgp>
                      <wpg:cNvGrpSpPr/>
                      <wpg:grpSpPr>
                        <a:xfrm>
                          <a:off x="0" y="0"/>
                          <a:ext cx="5969000" cy="3981450"/>
                          <a:chOff x="-585769" y="0"/>
                          <a:chExt cx="6050798" cy="4254121"/>
                        </a:xfrm>
                      </wpg:grpSpPr>
                      <pic:pic xmlns:pic="http://schemas.openxmlformats.org/drawingml/2006/picture">
                        <pic:nvPicPr>
                          <pic:cNvPr id="1" name="Picture 1" descr="Timeline&#10;&#10;Description automatically generated"/>
                          <pic:cNvPicPr>
                            <a:picLocks noChangeAspect="1"/>
                          </pic:cNvPicPr>
                        </pic:nvPicPr>
                        <pic:blipFill rotWithShape="1">
                          <a:blip r:embed="rId16">
                            <a:extLst>
                              <a:ext uri="{28A0092B-C50C-407E-A947-70E740481C1C}">
                                <a14:useLocalDpi xmlns:a14="http://schemas.microsoft.com/office/drawing/2010/main" val="0"/>
                              </a:ext>
                            </a:extLst>
                          </a:blip>
                          <a:srcRect l="17109" t="3502" r="15323" b="2154"/>
                          <a:stretch/>
                        </pic:blipFill>
                        <pic:spPr bwMode="auto">
                          <a:xfrm>
                            <a:off x="68239" y="0"/>
                            <a:ext cx="4791710" cy="3763010"/>
                          </a:xfrm>
                          <a:prstGeom prst="rect">
                            <a:avLst/>
                          </a:prstGeom>
                          <a:ln>
                            <a:noFill/>
                          </a:ln>
                          <a:extLst>
                            <a:ext uri="{53640926-AAD7-44D8-BBD7-CCE9431645EC}">
                              <a14:shadowObscured xmlns:a14="http://schemas.microsoft.com/office/drawing/2010/main"/>
                            </a:ext>
                          </a:extLst>
                        </pic:spPr>
                      </pic:pic>
                      <wps:wsp>
                        <wps:cNvPr id="2" name="Text Box 2"/>
                        <wps:cNvSpPr txBox="1"/>
                        <wps:spPr>
                          <a:xfrm>
                            <a:off x="-585769" y="3835022"/>
                            <a:ext cx="6050798" cy="419099"/>
                          </a:xfrm>
                          <a:prstGeom prst="rect">
                            <a:avLst/>
                          </a:prstGeom>
                          <a:solidFill>
                            <a:prstClr val="white"/>
                          </a:solidFill>
                          <a:ln>
                            <a:noFill/>
                          </a:ln>
                        </wps:spPr>
                        <wps:txbx>
                          <w:txbxContent>
                            <w:p w14:paraId="54BE4304" w14:textId="7C2EAD0F" w:rsidR="00F323DF" w:rsidRPr="006447AC" w:rsidRDefault="00F323DF" w:rsidP="00C51744">
                              <w:pPr>
                                <w:pStyle w:val="Caption"/>
                                <w:jc w:val="both"/>
                                <w:rPr>
                                  <w:szCs w:val="20"/>
                                </w:rPr>
                              </w:pPr>
                              <w:bookmarkStart w:id="32" w:name="_Ref110961748"/>
                              <w:r>
                                <w:t xml:space="preserve">Figure </w:t>
                              </w:r>
                              <w:r w:rsidR="00E46BD8">
                                <w:fldChar w:fldCharType="begin"/>
                              </w:r>
                              <w:r w:rsidR="00E46BD8">
                                <w:instrText xml:space="preserve"> SEQ Figure \* ARABIC </w:instrText>
                              </w:r>
                              <w:r w:rsidR="00E46BD8">
                                <w:fldChar w:fldCharType="separate"/>
                              </w:r>
                              <w:r w:rsidR="00E95EF6">
                                <w:rPr>
                                  <w:noProof/>
                                </w:rPr>
                                <w:t>2</w:t>
                              </w:r>
                              <w:r w:rsidR="00E46BD8">
                                <w:fldChar w:fldCharType="end"/>
                              </w:r>
                              <w:bookmarkEnd w:id="32"/>
                              <w:r>
                                <w:t>:</w:t>
                              </w:r>
                              <w:r w:rsidRPr="00C7792E">
                                <w:t xml:space="preserve"> </w:t>
                              </w:r>
                              <w:r>
                                <w:t>Example of adaptive set of available resources, starting from a basic set of resources with PSFCH resources, for NR transmissions.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C2D9F2" id="Group 12" o:spid="_x0000_s1029" style="position:absolute;left:0;text-align:left;margin-left:.5pt;margin-top:60pt;width:470pt;height:313.5pt;z-index:251658240;mso-width-relative:margin;mso-height-relative:margin" coordorigin="-5857" coordsize="60507,42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0" type="#_x0000_t75" alt="Timeline&#10;&#10;Description automatically generated" style="position:absolute;left:682;width:47917;height:3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">
                  <v:imagedata r:id="rId17" o:title="Timeline&#10;&#10;Description automatically generated" croptop="2295f" cropbottom="1412f" cropleft="11213f" cropright="10042f"/>
                </v:shape>
                <v:shape id="Text Box 2" o:spid="_x0000_s1031" type="#_x0000_t202" style="position:absolute;left:-5857;top:38350;width:6050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" stroked="f">
                  <v:textbox inset="0,0,0,0">
                    <w:txbxContent>
                      <w:p w14:paraId="54BE4304" w14:textId="7C2EAD0F" w:rsidR="00F323DF" w:rsidRPr="006447AC" w:rsidRDefault="00F323DF" w:rsidP="00C51744">
                        <w:pPr>
                          <w:pStyle w:val="Caption"/>
                          <w:jc w:val="both"/>
                          <w:rPr>
                            <w:szCs w:val="20"/>
                          </w:rPr>
                        </w:pPr>
                        <w:bookmarkStart w:id="33" w:name="_Ref110961748"/>
                        <w:r>
                          <w:t xml:space="preserve">Figure </w:t>
                        </w:r>
                        <w:r w:rsidR="00E46BD8">
                          <w:fldChar w:fldCharType="begin"/>
                        </w:r>
                        <w:r w:rsidR="00E46BD8">
                          <w:instrText xml:space="preserve"> SEQ Figure \* ARABIC </w:instrText>
                        </w:r>
                        <w:r w:rsidR="00E46BD8">
                          <w:fldChar w:fldCharType="separate"/>
                        </w:r>
                        <w:r w:rsidR="00E95EF6">
                          <w:rPr>
                            <w:noProof/>
                          </w:rPr>
                          <w:t>2</w:t>
                        </w:r>
                        <w:r w:rsidR="00E46BD8">
                          <w:fldChar w:fldCharType="end"/>
                        </w:r>
                        <w:bookmarkEnd w:id="33"/>
                        <w:r>
                          <w:t>:</w:t>
                        </w:r>
                        <w:r w:rsidRPr="00C7792E">
                          <w:t xml:space="preserve"> </w:t>
                        </w:r>
                        <w:r>
                          <w:t>Example of adaptive set of available resources, starting from a basic set of resources with PSFCH resources, for NR transmissions.</w:t>
                        </w:r>
                      </w:p>
                    </w:txbxContent>
                  </v:textbox>
                </v:shape>
                <w10:wrap type="topAndBottom"/>
              </v:group>
            </w:pict>
          </mc:Fallback>
        </mc:AlternateContent>
      </w:r>
      <w:r w:rsidR="00F323DF" w:rsidRPr="00434478">
        <w:rPr>
          <w:lang w:eastAsia="zh-CN"/>
        </w:rPr>
        <w:t xml:space="preserve">No change in the behaviour </w:t>
      </w:r>
      <w:r w:rsidR="00F323DF">
        <w:rPr>
          <w:lang w:eastAsia="zh-CN"/>
        </w:rPr>
        <w:t xml:space="preserve">of </w:t>
      </w:r>
      <w:r w:rsidR="00F323DF" w:rsidRPr="00434478">
        <w:rPr>
          <w:lang w:eastAsia="zh-CN"/>
        </w:rPr>
        <w:t xml:space="preserve">LTE SL devices is needed to </w:t>
      </w:r>
      <w:r w:rsidR="00F323DF">
        <w:rPr>
          <w:lang w:eastAsia="zh-CN"/>
        </w:rPr>
        <w:t>support cochannel coexistence using the adaptive NR SL transmission resource set update</w:t>
      </w:r>
      <w:r w:rsidR="00F323DF" w:rsidRPr="00434478">
        <w:rPr>
          <w:lang w:eastAsia="zh-CN"/>
        </w:rPr>
        <w:t xml:space="preserve">. </w:t>
      </w:r>
      <w:r w:rsidR="00F323DF">
        <w:rPr>
          <w:lang w:eastAsia="zh-CN"/>
        </w:rPr>
        <w:t xml:space="preserve">Nearby </w:t>
      </w:r>
      <w:r w:rsidR="00F323DF" w:rsidRPr="00434478">
        <w:rPr>
          <w:lang w:eastAsia="zh-CN"/>
        </w:rPr>
        <w:t>NR</w:t>
      </w:r>
      <w:r w:rsidR="00F323DF">
        <w:rPr>
          <w:lang w:eastAsia="zh-CN"/>
        </w:rPr>
        <w:t xml:space="preserve"> SL devices will have same or similar estimation of the </w:t>
      </w:r>
      <w:r w:rsidR="00631DEB">
        <w:rPr>
          <w:lang w:eastAsia="zh-CN"/>
        </w:rPr>
        <w:t>SL LTE RP occupancy</w:t>
      </w:r>
      <w:r w:rsidR="00367460">
        <w:rPr>
          <w:lang w:eastAsia="zh-CN"/>
        </w:rPr>
        <w:t xml:space="preserve"> metric</w:t>
      </w:r>
      <w:r w:rsidR="00F323DF">
        <w:rPr>
          <w:lang w:eastAsia="zh-CN"/>
        </w:rPr>
        <w:t xml:space="preserve">. Their transmissions will thus be localized in time (and frequency </w:t>
      </w:r>
      <w:r w:rsidR="00367460">
        <w:rPr>
          <w:lang w:eastAsia="zh-CN"/>
        </w:rPr>
        <w:t>if/</w:t>
      </w:r>
      <w:r w:rsidR="00F323DF">
        <w:rPr>
          <w:lang w:eastAsia="zh-CN"/>
        </w:rPr>
        <w:t xml:space="preserve">when resources are FDM-ed). This leads to certain slots having a high RSSI when sensed by </w:t>
      </w:r>
      <w:r w:rsidR="002F0403">
        <w:rPr>
          <w:lang w:eastAsia="zh-CN"/>
        </w:rPr>
        <w:t>an</w:t>
      </w:r>
      <w:r w:rsidR="00F323DF">
        <w:rPr>
          <w:lang w:eastAsia="zh-CN"/>
        </w:rPr>
        <w:t xml:space="preserve"> LTE SL device. The LTE SL UE will assign a lower </w:t>
      </w:r>
      <w:r w:rsidR="00F323DF">
        <w:rPr>
          <w:lang w:eastAsia="zh-CN"/>
        </w:rPr>
        <w:lastRenderedPageBreak/>
        <w:t>rank to these resources (based on the Rel. 14 RSSI-based resource ranking mechanism) preventing the LTE SL transmissions from colliding with the NR SL transmissions.</w:t>
      </w:r>
    </w:p>
    <w:p w14:paraId="3D5B20A2" w14:textId="64363B40" w:rsidR="00F323DF" w:rsidRDefault="00F323DF" w:rsidP="00F323DF">
      <w:pPr>
        <w:pStyle w:val="Caption"/>
        <w:jc w:val="both"/>
        <w:rPr>
          <w:lang w:eastAsia="zh-CN"/>
        </w:rPr>
      </w:pPr>
      <w:bookmarkStart w:id="34" w:name="_Toc118472692"/>
      <w:r>
        <w:t xml:space="preserve">Observation </w:t>
      </w:r>
      <w:r>
        <w:fldChar w:fldCharType="begin"/>
      </w:r>
      <w:r>
        <w:instrText xml:space="preserve"> SEQ Observation \* ARABIC </w:instrText>
      </w:r>
      <w:r>
        <w:fldChar w:fldCharType="separate"/>
      </w:r>
      <w:r w:rsidR="00725D9F">
        <w:rPr>
          <w:noProof/>
        </w:rPr>
        <w:t>4</w:t>
      </w:r>
      <w:r>
        <w:fldChar w:fldCharType="end"/>
      </w:r>
      <w:r>
        <w:t xml:space="preserve">: </w:t>
      </w:r>
      <w:r w:rsidR="0039292C">
        <w:t>The proposed d</w:t>
      </w:r>
      <w:r>
        <w:t xml:space="preserve">ynamic resource sharing between NR SL and LTE SL will not require any change to current LTE </w:t>
      </w:r>
      <w:r w:rsidR="009E5E56">
        <w:t>specifications</w:t>
      </w:r>
      <w:bookmarkEnd w:id="34"/>
    </w:p>
    <w:p w14:paraId="4CA46294" w14:textId="0AA4F5D0" w:rsidR="00F323DF" w:rsidRDefault="00F323DF" w:rsidP="00F323DF">
      <w:pPr>
        <w:jc w:val="both"/>
      </w:pPr>
      <w:r>
        <w:t xml:space="preserve">An example of the NR SL UE determined set of available resources for NR SL transmissions is shown in </w:t>
      </w:r>
      <w:r w:rsidR="00E15EB8">
        <w:fldChar w:fldCharType="begin"/>
      </w:r>
      <w:r w:rsidR="00E15EB8">
        <w:instrText xml:space="preserve"> REF _Ref110961748 \h </w:instrText>
      </w:r>
      <w:r w:rsidR="00E15EB8">
        <w:fldChar w:fldCharType="separate"/>
      </w:r>
      <w:r w:rsidR="00725D9F">
        <w:t xml:space="preserve">Figure </w:t>
      </w:r>
      <w:r w:rsidR="00725D9F">
        <w:rPr>
          <w:noProof/>
        </w:rPr>
        <w:t>2</w:t>
      </w:r>
      <w:r w:rsidR="00E15EB8">
        <w:fldChar w:fldCharType="end"/>
      </w:r>
      <w:r>
        <w:t xml:space="preserve">. Initially, a NR SL UE may estimate the </w:t>
      </w:r>
      <w:r w:rsidR="006632FA">
        <w:t xml:space="preserve">proportion of NR resources available in the network </w:t>
      </w:r>
      <w:r w:rsidR="004B0BFC">
        <w:t>(</w:t>
      </w:r>
      <w:r w:rsidR="006632FA">
        <w:t xml:space="preserve">based on </w:t>
      </w:r>
      <w:r w:rsidR="001243A6">
        <w:t>SL LTE resource pool occupancy</w:t>
      </w:r>
      <w:r w:rsidR="004B0BFC">
        <w:t>)</w:t>
      </w:r>
      <w:r w:rsidR="001243A6">
        <w:t xml:space="preserve"> to</w:t>
      </w:r>
      <w:r>
        <w:t xml:space="preserve"> be </w:t>
      </w:r>
      <w:r w:rsidR="006632FA">
        <w:t>2</w:t>
      </w:r>
      <w:r>
        <w:t xml:space="preserve">0%. The UE determines that, for every 20-slot period, resources in the four slots marked in blue/orange in </w:t>
      </w:r>
      <w:r>
        <w:rPr>
          <w:color w:val="FF0000"/>
        </w:rPr>
        <w:fldChar w:fldCharType="begin"/>
      </w:r>
      <w:r>
        <w:instrText xml:space="preserve"> REF _Ref110961748 \h </w:instrText>
      </w:r>
      <w:r>
        <w:rPr>
          <w:color w:val="FF0000"/>
        </w:rPr>
      </w:r>
      <w:r>
        <w:rPr>
          <w:color w:val="FF0000"/>
        </w:rPr>
        <w:fldChar w:fldCharType="separate"/>
      </w:r>
      <w:r w:rsidR="00725D9F">
        <w:t xml:space="preserve">Figure </w:t>
      </w:r>
      <w:r w:rsidR="00725D9F">
        <w:rPr>
          <w:noProof/>
        </w:rPr>
        <w:t>2</w:t>
      </w:r>
      <w:r>
        <w:rPr>
          <w:color w:val="FF0000"/>
        </w:rPr>
        <w:fldChar w:fldCharType="end"/>
      </w:r>
      <w:r>
        <w:rPr>
          <w:color w:val="FF0000"/>
        </w:rPr>
        <w:t xml:space="preserve"> </w:t>
      </w:r>
      <w:r>
        <w:t xml:space="preserve">are in the available resource set for NR transmissions, while none of the resources in the rest of the 15 slots (marked in green) are in the available set. Next, in a later instance, the UE determines that due to a change in the network conditions, the </w:t>
      </w:r>
      <w:r w:rsidR="00834685">
        <w:t>SL LTE resource pool occupancy</w:t>
      </w:r>
      <w:r>
        <w:t xml:space="preserve"> has </w:t>
      </w:r>
      <w:r w:rsidR="00834685">
        <w:t>decreased</w:t>
      </w:r>
      <w:r w:rsidR="00A06123">
        <w:t xml:space="preserve"> implying that more resources are potentially available for NR SL tran</w:t>
      </w:r>
      <w:r w:rsidR="00193020">
        <w:t>s</w:t>
      </w:r>
      <w:r w:rsidR="00A06123">
        <w:t>missio</w:t>
      </w:r>
      <w:r w:rsidR="00193020">
        <w:t>ns</w:t>
      </w:r>
      <w:r>
        <w:t>. The UE now adds, in this example, additional resources to the previously computed available resource set for NR transmissions. A NR SL receiver uses the PSFCH occasion that satisfies the minimum PSFCH time gap condition to transmit a HARQ feedback (ACK</w:t>
      </w:r>
      <w:r w:rsidR="002E68D4">
        <w:t>-</w:t>
      </w:r>
      <w:r>
        <w:t xml:space="preserve">NAK or NAK only). Note that, it is beneficial for the system performance if the additional resources are added in a manner such that a balanced number of resources are mapped to each PSFCH occasions. </w:t>
      </w:r>
    </w:p>
    <w:p w14:paraId="333D60FB" w14:textId="39192D1F" w:rsidR="00F323DF" w:rsidRPr="00F323DF" w:rsidRDefault="00F323DF" w:rsidP="00F323DF">
      <w:pPr>
        <w:pStyle w:val="Caption"/>
        <w:jc w:val="both"/>
      </w:pPr>
      <w:bookmarkStart w:id="35" w:name="_Toc118472707"/>
      <w:r>
        <w:t xml:space="preserve">Proposal </w:t>
      </w:r>
      <w:r w:rsidR="002A7BAB">
        <w:fldChar w:fldCharType="begin"/>
      </w:r>
      <w:r w:rsidR="002A7BAB">
        <w:instrText xml:space="preserve"> SEQ Proposal \* ARABIC </w:instrText>
      </w:r>
      <w:r w:rsidR="002A7BAB">
        <w:fldChar w:fldCharType="separate"/>
      </w:r>
      <w:r w:rsidR="00725D9F">
        <w:rPr>
          <w:noProof/>
        </w:rPr>
        <w:t>7</w:t>
      </w:r>
      <w:r w:rsidR="002A7BAB">
        <w:fldChar w:fldCharType="end"/>
      </w:r>
      <w:r>
        <w:t xml:space="preserve">: The NR SL UE, based on the estimation of </w:t>
      </w:r>
      <w:r w:rsidR="007F5380">
        <w:t>SL LTE resource pool occupancy metric</w:t>
      </w:r>
      <w:r w:rsidR="00DC015E">
        <w:t xml:space="preserve"> periodically updates the set of available Tx resources </w:t>
      </w:r>
      <w:r w:rsidR="007F5380">
        <w:t>by</w:t>
      </w:r>
      <w:r w:rsidR="00DC015E">
        <w:t xml:space="preserve"> </w:t>
      </w:r>
      <w:r>
        <w:t>add</w:t>
      </w:r>
      <w:r w:rsidR="007F5380">
        <w:t>ing</w:t>
      </w:r>
      <w:r>
        <w:t xml:space="preserve"> resources to, or </w:t>
      </w:r>
      <w:r w:rsidR="007F5380">
        <w:t>removing</w:t>
      </w:r>
      <w:r>
        <w:t xml:space="preserve"> resources from the current set of available transmission resources</w:t>
      </w:r>
      <w:r w:rsidR="00A655EF">
        <w:t xml:space="preserve"> for NR SL</w:t>
      </w:r>
      <w:r>
        <w:t>.</w:t>
      </w:r>
      <w:bookmarkEnd w:id="35"/>
    </w:p>
    <w:p w14:paraId="2A9DDC57" w14:textId="6228D5B0" w:rsidR="00733E75" w:rsidRDefault="00473FBB" w:rsidP="00665C69">
      <w:pPr>
        <w:pStyle w:val="Heading1"/>
      </w:pPr>
      <w:bookmarkStart w:id="36" w:name="_Ref115340555"/>
      <w:bookmarkEnd w:id="15"/>
      <w:r>
        <w:t>Type A UE behaviour</w:t>
      </w:r>
      <w:bookmarkEnd w:id="36"/>
    </w:p>
    <w:p w14:paraId="4D3A05C8" w14:textId="39579335" w:rsidR="001D4733" w:rsidRDefault="002A3AA8" w:rsidP="00615A8E">
      <w:pPr>
        <w:jc w:val="both"/>
        <w:rPr>
          <w:lang w:eastAsia="zh-CN"/>
        </w:rPr>
      </w:pPr>
      <w:r>
        <w:rPr>
          <w:lang w:eastAsia="zh-CN"/>
        </w:rPr>
        <w:t xml:space="preserve">For the study of NR SL and LTE SL cochannel coexistence, RAN 1 focuses on </w:t>
      </w:r>
      <w:r w:rsidR="00142794">
        <w:rPr>
          <w:lang w:eastAsia="zh-CN"/>
        </w:rPr>
        <w:t>UE-s that support both NR SL and LTE SL modules referred to as a Type A UE.</w:t>
      </w:r>
      <w:r w:rsidR="00B8355C">
        <w:rPr>
          <w:lang w:eastAsia="zh-CN"/>
        </w:rPr>
        <w:t xml:space="preserve"> </w:t>
      </w:r>
      <w:r w:rsidR="00033D67">
        <w:rPr>
          <w:lang w:eastAsia="zh-CN"/>
        </w:rPr>
        <w:t>Type A UE-s will need to transmit and receive both NR SL and LTE SL packets,</w:t>
      </w:r>
      <w:r w:rsidR="00843939">
        <w:rPr>
          <w:lang w:eastAsia="zh-CN"/>
        </w:rPr>
        <w:t xml:space="preserve"> hence</w:t>
      </w:r>
      <w:r w:rsidR="00033D67">
        <w:rPr>
          <w:lang w:eastAsia="zh-CN"/>
        </w:rPr>
        <w:t xml:space="preserve"> RAN 1 will need to specify a mechanism to </w:t>
      </w:r>
      <w:r w:rsidR="002334BD">
        <w:rPr>
          <w:lang w:eastAsia="zh-CN"/>
        </w:rPr>
        <w:t xml:space="preserve">avoid or resolve conflicts between NR SL </w:t>
      </w:r>
      <w:r w:rsidR="0068500C">
        <w:rPr>
          <w:lang w:eastAsia="zh-CN"/>
        </w:rPr>
        <w:t xml:space="preserve">Tx </w:t>
      </w:r>
      <w:r w:rsidR="002334BD">
        <w:rPr>
          <w:lang w:eastAsia="zh-CN"/>
        </w:rPr>
        <w:t xml:space="preserve">and LTE SL </w:t>
      </w:r>
      <w:r w:rsidR="0068500C">
        <w:rPr>
          <w:lang w:eastAsia="zh-CN"/>
        </w:rPr>
        <w:t>Tx</w:t>
      </w:r>
      <w:r w:rsidR="002334BD">
        <w:rPr>
          <w:lang w:eastAsia="zh-CN"/>
        </w:rPr>
        <w:t>,</w:t>
      </w:r>
      <w:r w:rsidR="001B0229">
        <w:rPr>
          <w:lang w:eastAsia="zh-CN"/>
        </w:rPr>
        <w:t xml:space="preserve"> between</w:t>
      </w:r>
      <w:r w:rsidR="002334BD">
        <w:rPr>
          <w:lang w:eastAsia="zh-CN"/>
        </w:rPr>
        <w:t xml:space="preserve"> N</w:t>
      </w:r>
      <w:r w:rsidR="0068500C">
        <w:rPr>
          <w:lang w:eastAsia="zh-CN"/>
        </w:rPr>
        <w:t>R SL Rx and LTE SL Rx</w:t>
      </w:r>
      <w:r w:rsidR="001B0229">
        <w:rPr>
          <w:lang w:eastAsia="zh-CN"/>
        </w:rPr>
        <w:t>,</w:t>
      </w:r>
      <w:r w:rsidR="0068500C">
        <w:rPr>
          <w:lang w:eastAsia="zh-CN"/>
        </w:rPr>
        <w:t xml:space="preserve"> and </w:t>
      </w:r>
      <w:r w:rsidR="001B0229">
        <w:rPr>
          <w:lang w:eastAsia="zh-CN"/>
        </w:rPr>
        <w:t xml:space="preserve">between </w:t>
      </w:r>
      <w:r w:rsidR="0068500C">
        <w:rPr>
          <w:lang w:eastAsia="zh-CN"/>
        </w:rPr>
        <w:t>NR SL Tx and LTE SL Rx.</w:t>
      </w:r>
      <w:r w:rsidR="00B9639C">
        <w:rPr>
          <w:lang w:eastAsia="zh-CN"/>
        </w:rPr>
        <w:t xml:space="preserve"> One potential solution is to re-use the in-device coexistence mechanism as detailed in </w:t>
      </w:r>
      <w:r w:rsidR="00F978C4">
        <w:rPr>
          <w:lang w:eastAsia="zh-CN"/>
        </w:rPr>
        <w:fldChar w:fldCharType="begin"/>
      </w:r>
      <w:r w:rsidR="00F978C4">
        <w:rPr>
          <w:lang w:eastAsia="zh-CN"/>
        </w:rPr>
        <w:instrText xml:space="preserve"> REF _Ref115185684 \w \h </w:instrText>
      </w:r>
      <w:r w:rsidR="0029592E">
        <w:rPr>
          <w:lang w:eastAsia="zh-CN"/>
        </w:rPr>
        <w:instrText xml:space="preserve"> \* MERGEFORMAT </w:instrText>
      </w:r>
      <w:r w:rsidR="00F978C4">
        <w:rPr>
          <w:lang w:eastAsia="zh-CN"/>
        </w:rPr>
      </w:r>
      <w:r w:rsidR="00F978C4">
        <w:rPr>
          <w:lang w:eastAsia="zh-CN"/>
        </w:rPr>
        <w:fldChar w:fldCharType="separate"/>
      </w:r>
      <w:r w:rsidR="00725D9F">
        <w:rPr>
          <w:lang w:eastAsia="zh-CN"/>
        </w:rPr>
        <w:t>[2]</w:t>
      </w:r>
      <w:r w:rsidR="00F978C4">
        <w:rPr>
          <w:lang w:eastAsia="zh-CN"/>
        </w:rPr>
        <w:fldChar w:fldCharType="end"/>
      </w:r>
      <w:r w:rsidR="00F978C4">
        <w:rPr>
          <w:lang w:eastAsia="zh-CN"/>
        </w:rPr>
        <w:t xml:space="preserve">. </w:t>
      </w:r>
      <w:r w:rsidR="00701789">
        <w:rPr>
          <w:lang w:eastAsia="zh-CN"/>
        </w:rPr>
        <w:t>T</w:t>
      </w:r>
      <w:r w:rsidR="000E49FA">
        <w:rPr>
          <w:lang w:eastAsia="zh-CN"/>
        </w:rPr>
        <w:t>his may be adequate when one RAT has a higher priority than the other</w:t>
      </w:r>
      <w:r w:rsidR="00701789">
        <w:rPr>
          <w:lang w:eastAsia="zh-CN"/>
        </w:rPr>
        <w:t>. On the other hand,</w:t>
      </w:r>
      <w:r w:rsidR="000E49FA">
        <w:rPr>
          <w:lang w:eastAsia="zh-CN"/>
        </w:rPr>
        <w:t xml:space="preserve"> </w:t>
      </w:r>
      <w:r w:rsidR="00C715E1">
        <w:rPr>
          <w:lang w:eastAsia="zh-CN"/>
        </w:rPr>
        <w:t xml:space="preserve">when both the RAT-s (NR and LTE) have the same priority or when </w:t>
      </w:r>
      <w:r w:rsidR="00BD10BE">
        <w:rPr>
          <w:lang w:eastAsia="zh-CN"/>
        </w:rPr>
        <w:t>for both the applications over NR and over LTE require</w:t>
      </w:r>
      <w:r w:rsidR="00043CAC">
        <w:rPr>
          <w:lang w:eastAsia="zh-CN"/>
        </w:rPr>
        <w:t xml:space="preserve"> sufficiently high reliability, re-using the in-device </w:t>
      </w:r>
      <w:r w:rsidR="005E026C">
        <w:rPr>
          <w:lang w:eastAsia="zh-CN"/>
        </w:rPr>
        <w:t>coexistence mechanism for cochannel transmissions</w:t>
      </w:r>
      <w:r w:rsidR="00C623E5">
        <w:rPr>
          <w:lang w:eastAsia="zh-CN"/>
        </w:rPr>
        <w:t xml:space="preserve"> is not a good design choice</w:t>
      </w:r>
      <w:r w:rsidR="0066281E">
        <w:rPr>
          <w:lang w:eastAsia="zh-CN"/>
        </w:rPr>
        <w:t xml:space="preserve"> as the de-prioritize</w:t>
      </w:r>
      <w:r w:rsidR="003331AB">
        <w:rPr>
          <w:lang w:eastAsia="zh-CN"/>
        </w:rPr>
        <w:t>d</w:t>
      </w:r>
      <w:r w:rsidR="0066281E">
        <w:rPr>
          <w:lang w:eastAsia="zh-CN"/>
        </w:rPr>
        <w:t xml:space="preserve"> RAT </w:t>
      </w:r>
      <w:r w:rsidR="00224147">
        <w:rPr>
          <w:lang w:eastAsia="zh-CN"/>
        </w:rPr>
        <w:t>may have a very high packet drop rate</w:t>
      </w:r>
      <w:r w:rsidR="00977CF5">
        <w:rPr>
          <w:lang w:eastAsia="zh-CN"/>
        </w:rPr>
        <w:t xml:space="preserve"> leading to </w:t>
      </w:r>
      <w:r w:rsidR="003D5F9F">
        <w:rPr>
          <w:lang w:eastAsia="zh-CN"/>
        </w:rPr>
        <w:t>loss in reliability</w:t>
      </w:r>
      <w:r w:rsidR="00156BA2">
        <w:rPr>
          <w:lang w:eastAsia="zh-CN"/>
        </w:rPr>
        <w:t xml:space="preserve"> </w:t>
      </w:r>
      <w:r w:rsidR="00737BD3">
        <w:rPr>
          <w:lang w:eastAsia="zh-CN"/>
        </w:rPr>
        <w:fldChar w:fldCharType="begin"/>
      </w:r>
      <w:r w:rsidR="00737BD3">
        <w:rPr>
          <w:lang w:eastAsia="zh-CN"/>
        </w:rPr>
        <w:instrText xml:space="preserve"> REF _Ref115380979 \w \h </w:instrText>
      </w:r>
      <w:r w:rsidR="00737BD3">
        <w:rPr>
          <w:lang w:eastAsia="zh-CN"/>
        </w:rPr>
      </w:r>
      <w:r w:rsidR="00737BD3">
        <w:rPr>
          <w:lang w:eastAsia="zh-CN"/>
        </w:rPr>
        <w:fldChar w:fldCharType="separate"/>
      </w:r>
      <w:r w:rsidR="00725D9F">
        <w:rPr>
          <w:lang w:eastAsia="zh-CN"/>
        </w:rPr>
        <w:t>[5]</w:t>
      </w:r>
      <w:r w:rsidR="00737BD3">
        <w:rPr>
          <w:lang w:eastAsia="zh-CN"/>
        </w:rPr>
        <w:fldChar w:fldCharType="end"/>
      </w:r>
      <w:r w:rsidR="003D5F9F">
        <w:rPr>
          <w:lang w:eastAsia="zh-CN"/>
        </w:rPr>
        <w:t>.</w:t>
      </w:r>
    </w:p>
    <w:p w14:paraId="43BE66E1" w14:textId="6A0A7B7C" w:rsidR="002F5DB5" w:rsidRDefault="002F5DB5" w:rsidP="00615A8E">
      <w:pPr>
        <w:pStyle w:val="Caption"/>
        <w:jc w:val="both"/>
      </w:pPr>
      <w:bookmarkStart w:id="37" w:name="_Toc118472693"/>
      <w:r>
        <w:t xml:space="preserve">Observation </w:t>
      </w:r>
      <w:r>
        <w:fldChar w:fldCharType="begin"/>
      </w:r>
      <w:r>
        <w:instrText xml:space="preserve"> SEQ Observation \* ARABIC </w:instrText>
      </w:r>
      <w:r>
        <w:fldChar w:fldCharType="separate"/>
      </w:r>
      <w:r w:rsidR="00725D9F">
        <w:rPr>
          <w:noProof/>
        </w:rPr>
        <w:t>5</w:t>
      </w:r>
      <w:r>
        <w:fldChar w:fldCharType="end"/>
      </w:r>
      <w:r w:rsidR="00F40130">
        <w:t xml:space="preserve">: </w:t>
      </w:r>
      <w:r w:rsidR="00850378">
        <w:t xml:space="preserve">Type A devices, which contains both NR SL and LTE SL modules, need to implement a mechanism to </w:t>
      </w:r>
      <w:r w:rsidR="005720D7">
        <w:t>resolve inter-RAT Tx-Tx and Tx-Rx conflicts</w:t>
      </w:r>
      <w:r w:rsidR="00864B86">
        <w:t xml:space="preserve"> for co-channel coexi</w:t>
      </w:r>
      <w:r w:rsidR="003331AB">
        <w:t>s</w:t>
      </w:r>
      <w:r w:rsidR="00864B86">
        <w:t>tence</w:t>
      </w:r>
      <w:r w:rsidR="005720D7">
        <w:t>.</w:t>
      </w:r>
      <w:bookmarkEnd w:id="37"/>
    </w:p>
    <w:p w14:paraId="450EBAC9" w14:textId="62EDAC97" w:rsidR="005720D7" w:rsidRPr="005720D7" w:rsidRDefault="00036E57" w:rsidP="00615A8E">
      <w:pPr>
        <w:pStyle w:val="Caption"/>
        <w:jc w:val="both"/>
      </w:pPr>
      <w:bookmarkStart w:id="38" w:name="_Toc118472694"/>
      <w:r>
        <w:t xml:space="preserve">Observation </w:t>
      </w:r>
      <w:r>
        <w:fldChar w:fldCharType="begin"/>
      </w:r>
      <w:r>
        <w:instrText xml:space="preserve"> SEQ Observation \* ARABIC </w:instrText>
      </w:r>
      <w:r>
        <w:fldChar w:fldCharType="separate"/>
      </w:r>
      <w:r w:rsidR="00725D9F">
        <w:rPr>
          <w:noProof/>
        </w:rPr>
        <w:t>6</w:t>
      </w:r>
      <w:r>
        <w:fldChar w:fldCharType="end"/>
      </w:r>
      <w:r>
        <w:t>:</w:t>
      </w:r>
      <w:r w:rsidR="00273EE5">
        <w:t xml:space="preserve"> </w:t>
      </w:r>
      <w:r w:rsidR="008063FF">
        <w:t>Dropping of transmission and reception based on a priority associated with a RAT</w:t>
      </w:r>
      <w:r w:rsidR="0070247A">
        <w:t xml:space="preserve"> will severely degrade the </w:t>
      </w:r>
      <w:r w:rsidR="00285CB3">
        <w:t>reliability of the transmission over the lower priority RAT.</w:t>
      </w:r>
      <w:bookmarkEnd w:id="38"/>
    </w:p>
    <w:p w14:paraId="2C2A9485" w14:textId="0AC2139C" w:rsidR="00371343" w:rsidRDefault="009D5E5C" w:rsidP="009D5E5C">
      <w:pPr>
        <w:jc w:val="both"/>
        <w:rPr>
          <w:lang w:eastAsia="zh-CN"/>
        </w:rPr>
      </w:pPr>
      <w:r>
        <w:rPr>
          <w:lang w:eastAsia="zh-CN"/>
        </w:rPr>
        <w:t xml:space="preserve">To efficiently mitigate </w:t>
      </w:r>
      <w:r w:rsidR="00DE3786">
        <w:rPr>
          <w:lang w:eastAsia="zh-CN"/>
        </w:rPr>
        <w:t>inter-RAT Tx-Tx and Tx-Rx conflicts,</w:t>
      </w:r>
      <w:r>
        <w:rPr>
          <w:lang w:eastAsia="zh-CN"/>
        </w:rPr>
        <w:t xml:space="preserve"> </w:t>
      </w:r>
      <w:r w:rsidR="00DE3786">
        <w:rPr>
          <w:lang w:eastAsia="zh-CN"/>
        </w:rPr>
        <w:t>a</w:t>
      </w:r>
      <w:r w:rsidR="006D19D8">
        <w:rPr>
          <w:lang w:eastAsia="zh-CN"/>
        </w:rPr>
        <w:t xml:space="preserve"> </w:t>
      </w:r>
      <w:r w:rsidR="00FA45FD">
        <w:rPr>
          <w:lang w:eastAsia="zh-CN"/>
        </w:rPr>
        <w:t>t</w:t>
      </w:r>
      <w:r w:rsidR="006D19D8">
        <w:rPr>
          <w:lang w:eastAsia="zh-CN"/>
        </w:rPr>
        <w:t xml:space="preserve">ype A SL UE prioritizes transmissions (NR or LTE) over </w:t>
      </w:r>
      <w:r w:rsidR="00C66EF1">
        <w:rPr>
          <w:lang w:eastAsia="zh-CN"/>
        </w:rPr>
        <w:t>receptions, except for the reception of NR SL feedback over PSFCH.</w:t>
      </w:r>
      <w:r w:rsidR="00642946">
        <w:rPr>
          <w:lang w:eastAsia="zh-CN"/>
        </w:rPr>
        <w:t xml:space="preserve"> </w:t>
      </w:r>
      <w:r w:rsidR="00CE1796">
        <w:rPr>
          <w:lang w:eastAsia="zh-CN"/>
        </w:rPr>
        <w:t xml:space="preserve">For a conflict between NR SL Tx and LTE SL Tx, the NR SL transmission is prioritized as the NR SL module </w:t>
      </w:r>
      <w:r w:rsidR="00ED6558">
        <w:rPr>
          <w:lang w:eastAsia="zh-CN"/>
        </w:rPr>
        <w:t xml:space="preserve">already restricts its transmission resource set following the procedure discussed in Section </w:t>
      </w:r>
      <w:r w:rsidR="00ED6558">
        <w:rPr>
          <w:lang w:eastAsia="zh-CN"/>
        </w:rPr>
        <w:fldChar w:fldCharType="begin"/>
      </w:r>
      <w:r w:rsidR="00ED6558">
        <w:rPr>
          <w:lang w:eastAsia="zh-CN"/>
        </w:rPr>
        <w:instrText xml:space="preserve"> REF _Ref115187217 \w \h </w:instrText>
      </w:r>
      <w:r w:rsidR="001568EE">
        <w:rPr>
          <w:lang w:eastAsia="zh-CN"/>
        </w:rPr>
        <w:instrText xml:space="preserve"> \* MERGEFORMAT </w:instrText>
      </w:r>
      <w:r w:rsidR="00ED6558">
        <w:rPr>
          <w:lang w:eastAsia="zh-CN"/>
        </w:rPr>
      </w:r>
      <w:r w:rsidR="00ED6558">
        <w:rPr>
          <w:lang w:eastAsia="zh-CN"/>
        </w:rPr>
        <w:fldChar w:fldCharType="separate"/>
      </w:r>
      <w:r w:rsidR="00725D9F">
        <w:rPr>
          <w:lang w:eastAsia="zh-CN"/>
        </w:rPr>
        <w:t>2</w:t>
      </w:r>
      <w:r w:rsidR="00ED6558">
        <w:rPr>
          <w:lang w:eastAsia="zh-CN"/>
        </w:rPr>
        <w:fldChar w:fldCharType="end"/>
      </w:r>
      <w:r w:rsidR="00ED6558">
        <w:rPr>
          <w:lang w:eastAsia="zh-CN"/>
        </w:rPr>
        <w:t xml:space="preserve">. </w:t>
      </w:r>
      <w:r w:rsidR="00E46CFE">
        <w:rPr>
          <w:lang w:eastAsia="zh-CN"/>
        </w:rPr>
        <w:t xml:space="preserve">Further, as PSFCH transmission and reception </w:t>
      </w:r>
      <w:r w:rsidR="0001259C">
        <w:rPr>
          <w:lang w:eastAsia="zh-CN"/>
        </w:rPr>
        <w:t xml:space="preserve">is a </w:t>
      </w:r>
      <w:r w:rsidR="00883ADE">
        <w:rPr>
          <w:lang w:eastAsia="zh-CN"/>
        </w:rPr>
        <w:t xml:space="preserve">fundamental feature of NR SL and ensures reliable communication over NR, </w:t>
      </w:r>
      <w:r w:rsidR="00970F19">
        <w:rPr>
          <w:lang w:eastAsia="zh-CN"/>
        </w:rPr>
        <w:t>for slots where NR PSFCH resources are scheduled (according to Section</w:t>
      </w:r>
      <w:r w:rsidR="00F76434">
        <w:rPr>
          <w:lang w:eastAsia="zh-CN"/>
        </w:rPr>
        <w:t xml:space="preserve"> </w:t>
      </w:r>
      <w:r w:rsidR="00F76434">
        <w:rPr>
          <w:lang w:eastAsia="zh-CN"/>
        </w:rPr>
        <w:fldChar w:fldCharType="begin"/>
      </w:r>
      <w:r w:rsidR="00F76434">
        <w:rPr>
          <w:lang w:eastAsia="zh-CN"/>
        </w:rPr>
        <w:instrText xml:space="preserve"> REF _Ref115188725 \w \h </w:instrText>
      </w:r>
      <w:r w:rsidR="00F76434">
        <w:rPr>
          <w:lang w:eastAsia="zh-CN"/>
        </w:rPr>
      </w:r>
      <w:r w:rsidR="00F76434">
        <w:rPr>
          <w:lang w:eastAsia="zh-CN"/>
        </w:rPr>
        <w:fldChar w:fldCharType="separate"/>
      </w:r>
      <w:r w:rsidR="00725D9F">
        <w:rPr>
          <w:lang w:eastAsia="zh-CN"/>
        </w:rPr>
        <w:t>2.1</w:t>
      </w:r>
      <w:r w:rsidR="00F76434">
        <w:rPr>
          <w:lang w:eastAsia="zh-CN"/>
        </w:rPr>
        <w:fldChar w:fldCharType="end"/>
      </w:r>
      <w:r w:rsidR="00970F19">
        <w:rPr>
          <w:lang w:eastAsia="zh-CN"/>
        </w:rPr>
        <w:t>), LTE</w:t>
      </w:r>
      <w:r w:rsidR="00BB5363">
        <w:rPr>
          <w:lang w:eastAsia="zh-CN"/>
        </w:rPr>
        <w:t xml:space="preserve"> SL transmission and receptions are dropped i</w:t>
      </w:r>
      <w:r w:rsidR="00857760">
        <w:rPr>
          <w:lang w:eastAsia="zh-CN"/>
        </w:rPr>
        <w:t xml:space="preserve">n the case of a conflict. </w:t>
      </w:r>
      <w:r w:rsidR="00517BFA">
        <w:rPr>
          <w:lang w:eastAsia="zh-CN"/>
        </w:rPr>
        <w:t>As an optimization, a UE may re-transmit the dropped packet with potential resource reselection.</w:t>
      </w:r>
    </w:p>
    <w:p w14:paraId="24D1DC92" w14:textId="7862285F" w:rsidR="00404A8D" w:rsidRDefault="00CB1776" w:rsidP="00615A8E">
      <w:pPr>
        <w:pStyle w:val="Caption"/>
        <w:jc w:val="both"/>
      </w:pPr>
      <w:bookmarkStart w:id="39" w:name="_Toc118472708"/>
      <w:r>
        <w:t xml:space="preserve">Proposal </w:t>
      </w:r>
      <w:r w:rsidR="002A7BAB">
        <w:fldChar w:fldCharType="begin"/>
      </w:r>
      <w:r w:rsidR="002A7BAB">
        <w:instrText xml:space="preserve"> SEQ Proposal \* ARABIC </w:instrText>
      </w:r>
      <w:r w:rsidR="002A7BAB">
        <w:fldChar w:fldCharType="separate"/>
      </w:r>
      <w:r w:rsidR="00725D9F">
        <w:rPr>
          <w:noProof/>
        </w:rPr>
        <w:t>8</w:t>
      </w:r>
      <w:r w:rsidR="002A7BAB">
        <w:fldChar w:fldCharType="end"/>
      </w:r>
      <w:r>
        <w:t xml:space="preserve">: </w:t>
      </w:r>
      <w:r w:rsidR="00A055DF">
        <w:t>For a Type A UE, w</w:t>
      </w:r>
      <w:r w:rsidR="004A1E8B">
        <w:t xml:space="preserve">hen transmission priorities </w:t>
      </w:r>
      <w:r w:rsidR="00A055DF">
        <w:t xml:space="preserve">of NR SL and LTE SL </w:t>
      </w:r>
      <w:r w:rsidR="004A1E8B">
        <w:t>are equal</w:t>
      </w:r>
      <w:r w:rsidR="00A055DF">
        <w:t xml:space="preserve">, </w:t>
      </w:r>
      <w:r w:rsidR="008B67F6">
        <w:t xml:space="preserve">inter-RAT Tx-Rx conflicts are </w:t>
      </w:r>
      <w:r w:rsidR="000E54B9">
        <w:t>resolved</w:t>
      </w:r>
      <w:r w:rsidR="008B67F6">
        <w:t xml:space="preserve"> by prioritizing </w:t>
      </w:r>
      <w:r w:rsidR="00292305">
        <w:t xml:space="preserve">NR/LTE </w:t>
      </w:r>
      <w:r w:rsidR="00B261C4">
        <w:t xml:space="preserve">PSSCH </w:t>
      </w:r>
      <w:r w:rsidR="00292305">
        <w:t xml:space="preserve">Tx over LTE/NR </w:t>
      </w:r>
      <w:r w:rsidR="00B261C4">
        <w:t xml:space="preserve">PSSCH </w:t>
      </w:r>
      <w:r w:rsidR="00292305">
        <w:t>Rx</w:t>
      </w:r>
      <w:r w:rsidR="001A1615">
        <w:t>,</w:t>
      </w:r>
      <w:r w:rsidR="00292305">
        <w:t xml:space="preserve"> and </w:t>
      </w:r>
      <w:r w:rsidR="000E54B9">
        <w:t xml:space="preserve">Tx-Tx conflicts are resolved by </w:t>
      </w:r>
      <w:r w:rsidR="00292305">
        <w:t xml:space="preserve">prioritizing NR </w:t>
      </w:r>
      <w:r w:rsidR="00B261C4">
        <w:t xml:space="preserve">PSSCH </w:t>
      </w:r>
      <w:r w:rsidR="00292305">
        <w:t xml:space="preserve">Tx over LTE </w:t>
      </w:r>
      <w:r w:rsidR="00B261C4">
        <w:t xml:space="preserve">PSSCH </w:t>
      </w:r>
      <w:r w:rsidR="00292305">
        <w:t>Tx.</w:t>
      </w:r>
      <w:bookmarkEnd w:id="39"/>
    </w:p>
    <w:p w14:paraId="1C61C7B2" w14:textId="50B3F1A0" w:rsidR="00FA57DC" w:rsidRPr="00FA57DC" w:rsidRDefault="00DC5E42" w:rsidP="00DC5E42">
      <w:pPr>
        <w:pStyle w:val="Caption"/>
      </w:pPr>
      <w:bookmarkStart w:id="40" w:name="_Toc118472709"/>
      <w:r>
        <w:t xml:space="preserve">Proposal </w:t>
      </w:r>
      <w:r>
        <w:fldChar w:fldCharType="begin"/>
      </w:r>
      <w:r>
        <w:instrText xml:space="preserve"> SEQ Proposal \* ARABIC </w:instrText>
      </w:r>
      <w:r>
        <w:fldChar w:fldCharType="separate"/>
      </w:r>
      <w:r w:rsidR="00725D9F">
        <w:rPr>
          <w:noProof/>
        </w:rPr>
        <w:t>9</w:t>
      </w:r>
      <w:r>
        <w:fldChar w:fldCharType="end"/>
      </w:r>
      <w:r>
        <w:t>: For a Type A UE, when transmission priorities of NR SL</w:t>
      </w:r>
      <w:r w:rsidR="00D079E4">
        <w:t xml:space="preserve"> PSFCH</w:t>
      </w:r>
      <w:r>
        <w:t xml:space="preserve"> and LTE SL</w:t>
      </w:r>
      <w:r w:rsidR="00D079E4">
        <w:t xml:space="preserve"> PSSCH</w:t>
      </w:r>
      <w:r>
        <w:t xml:space="preserve"> are equal</w:t>
      </w:r>
      <w:r w:rsidR="00C474CF">
        <w:t xml:space="preserve">, inter-RAT Tx-Rx conflicts are resolved by prioritizing NR PSFCH Tx </w:t>
      </w:r>
      <w:r w:rsidR="00C971A1">
        <w:t xml:space="preserve">and </w:t>
      </w:r>
      <w:r w:rsidR="00C474CF">
        <w:t xml:space="preserve">Rx over LTE SL </w:t>
      </w:r>
      <w:r w:rsidR="00D31D57">
        <w:t>Tx</w:t>
      </w:r>
      <w:r w:rsidR="00C971A1">
        <w:t>/Rx.</w:t>
      </w:r>
      <w:bookmarkEnd w:id="40"/>
    </w:p>
    <w:p w14:paraId="2CF020E0" w14:textId="5C630AAE" w:rsidR="00D95C77" w:rsidRDefault="008049F2" w:rsidP="00D95C77">
      <w:pPr>
        <w:pStyle w:val="Heading1"/>
      </w:pPr>
      <w:bookmarkStart w:id="41" w:name="_Ref101522845"/>
      <w:r>
        <w:lastRenderedPageBreak/>
        <w:t>Evaluation Results</w:t>
      </w:r>
      <w:bookmarkEnd w:id="41"/>
    </w:p>
    <w:p w14:paraId="46353611" w14:textId="2CE8FA8F" w:rsidR="003C6893" w:rsidRDefault="00DC6826" w:rsidP="00200820">
      <w:pPr>
        <w:jc w:val="both"/>
        <w:rPr>
          <w:lang w:eastAsia="zh-CN"/>
        </w:rPr>
      </w:pPr>
      <w:r>
        <w:rPr>
          <w:lang w:eastAsia="zh-CN"/>
        </w:rPr>
        <w:t>In this section we provide evaluation results for the</w:t>
      </w:r>
      <w:r w:rsidR="00F51840">
        <w:rPr>
          <w:lang w:eastAsia="zh-CN"/>
        </w:rPr>
        <w:t xml:space="preserve"> techniques for</w:t>
      </w:r>
      <w:r>
        <w:rPr>
          <w:lang w:eastAsia="zh-CN"/>
        </w:rPr>
        <w:t xml:space="preserve"> </w:t>
      </w:r>
      <w:r w:rsidR="00F52A82">
        <w:rPr>
          <w:lang w:eastAsia="zh-CN"/>
        </w:rPr>
        <w:t xml:space="preserve">NR SL and LTE SL cochannel coexistence </w:t>
      </w:r>
      <w:r w:rsidR="00F51840">
        <w:rPr>
          <w:lang w:eastAsia="zh-CN"/>
        </w:rPr>
        <w:t>discussed in</w:t>
      </w:r>
      <w:r w:rsidR="00DD56D4">
        <w:rPr>
          <w:lang w:eastAsia="zh-CN"/>
        </w:rPr>
        <w:t xml:space="preserve"> Section</w:t>
      </w:r>
      <w:r w:rsidR="00F51840">
        <w:rPr>
          <w:lang w:eastAsia="zh-CN"/>
        </w:rPr>
        <w:t xml:space="preserve"> </w:t>
      </w:r>
      <w:r w:rsidR="00DD56D4">
        <w:rPr>
          <w:lang w:eastAsia="zh-CN"/>
        </w:rPr>
        <w:fldChar w:fldCharType="begin"/>
      </w:r>
      <w:r w:rsidR="00DD56D4">
        <w:rPr>
          <w:lang w:eastAsia="zh-CN"/>
        </w:rPr>
        <w:instrText xml:space="preserve"> REF _Ref115187217 \w \h </w:instrText>
      </w:r>
      <w:r w:rsidR="00200820">
        <w:rPr>
          <w:lang w:eastAsia="zh-CN"/>
        </w:rPr>
        <w:instrText xml:space="preserve"> \* MERGEFORMAT </w:instrText>
      </w:r>
      <w:r w:rsidR="00DD56D4">
        <w:rPr>
          <w:lang w:eastAsia="zh-CN"/>
        </w:rPr>
      </w:r>
      <w:r w:rsidR="00DD56D4">
        <w:rPr>
          <w:lang w:eastAsia="zh-CN"/>
        </w:rPr>
        <w:fldChar w:fldCharType="separate"/>
      </w:r>
      <w:r w:rsidR="00725D9F">
        <w:rPr>
          <w:lang w:eastAsia="zh-CN"/>
        </w:rPr>
        <w:t>2</w:t>
      </w:r>
      <w:r w:rsidR="00DD56D4">
        <w:rPr>
          <w:lang w:eastAsia="zh-CN"/>
        </w:rPr>
        <w:fldChar w:fldCharType="end"/>
      </w:r>
      <w:r w:rsidR="00DD56D4">
        <w:rPr>
          <w:lang w:eastAsia="zh-CN"/>
        </w:rPr>
        <w:t xml:space="preserve">. </w:t>
      </w:r>
      <w:r w:rsidR="006767E6">
        <w:rPr>
          <w:lang w:eastAsia="zh-CN"/>
        </w:rPr>
        <w:t xml:space="preserve">We consider the highway scenario in our analysis where the inter-vehicle distance is </w:t>
      </w:r>
      <w:r w:rsidR="003833A8">
        <w:rPr>
          <w:lang w:eastAsia="zh-CN"/>
        </w:rPr>
        <w:t xml:space="preserve">determined </w:t>
      </w:r>
      <w:r w:rsidR="00565A39">
        <w:rPr>
          <w:lang w:eastAsia="zh-CN"/>
        </w:rPr>
        <w:t>by UE dropping model A</w:t>
      </w:r>
      <w:r w:rsidR="00B92499">
        <w:rPr>
          <w:lang w:eastAsia="zh-CN"/>
        </w:rPr>
        <w:t xml:space="preserve"> </w:t>
      </w:r>
      <w:r w:rsidR="00B92499">
        <w:rPr>
          <w:lang w:eastAsia="zh-CN"/>
        </w:rPr>
        <w:fldChar w:fldCharType="begin"/>
      </w:r>
      <w:r w:rsidR="00B92499">
        <w:rPr>
          <w:lang w:eastAsia="zh-CN"/>
        </w:rPr>
        <w:instrText xml:space="preserve"> REF _Ref111137666 \w \h </w:instrText>
      </w:r>
      <w:r w:rsidR="00200820">
        <w:rPr>
          <w:lang w:eastAsia="zh-CN"/>
        </w:rPr>
        <w:instrText xml:space="preserve"> \* MERGEFORMAT </w:instrText>
      </w:r>
      <w:r w:rsidR="00B92499">
        <w:rPr>
          <w:lang w:eastAsia="zh-CN"/>
        </w:rPr>
      </w:r>
      <w:r w:rsidR="00B92499">
        <w:rPr>
          <w:lang w:eastAsia="zh-CN"/>
        </w:rPr>
        <w:fldChar w:fldCharType="separate"/>
      </w:r>
      <w:r w:rsidR="00725D9F">
        <w:rPr>
          <w:lang w:eastAsia="zh-CN"/>
        </w:rPr>
        <w:t>[4]</w:t>
      </w:r>
      <w:r w:rsidR="00B92499">
        <w:rPr>
          <w:lang w:eastAsia="zh-CN"/>
        </w:rPr>
        <w:fldChar w:fldCharType="end"/>
      </w:r>
      <w:r w:rsidR="000F0C52">
        <w:rPr>
          <w:lang w:eastAsia="zh-CN"/>
        </w:rPr>
        <w:t>.</w:t>
      </w:r>
      <w:r w:rsidR="00C77511">
        <w:rPr>
          <w:lang w:eastAsia="zh-CN"/>
        </w:rPr>
        <w:t xml:space="preserve"> In this set up, a UE may be a Type A UE with both NR SL and LTE SL </w:t>
      </w:r>
      <w:r w:rsidR="00E1152F">
        <w:rPr>
          <w:lang w:eastAsia="zh-CN"/>
        </w:rPr>
        <w:t>capabilities or a Type C UE which supports only LTE SL.</w:t>
      </w:r>
      <w:r w:rsidR="001E1B27">
        <w:rPr>
          <w:lang w:eastAsia="zh-CN"/>
        </w:rPr>
        <w:t xml:space="preserve"> </w:t>
      </w:r>
      <w:r w:rsidR="00133176">
        <w:rPr>
          <w:lang w:eastAsia="zh-CN"/>
        </w:rPr>
        <w:t xml:space="preserve">Detailed simulation assumptions are provided in the </w:t>
      </w:r>
      <w:r w:rsidR="00D209D8">
        <w:rPr>
          <w:lang w:eastAsia="zh-CN"/>
        </w:rPr>
        <w:fldChar w:fldCharType="begin"/>
      </w:r>
      <w:r w:rsidR="00D209D8">
        <w:rPr>
          <w:lang w:eastAsia="zh-CN"/>
        </w:rPr>
        <w:instrText xml:space="preserve"> REF _Ref111040667 \h </w:instrText>
      </w:r>
      <w:r w:rsidR="00B8366A">
        <w:rPr>
          <w:lang w:eastAsia="zh-CN"/>
        </w:rPr>
        <w:instrText xml:space="preserve"> \* MERGEFORMAT </w:instrText>
      </w:r>
      <w:r w:rsidR="00D209D8">
        <w:rPr>
          <w:lang w:eastAsia="zh-CN"/>
        </w:rPr>
      </w:r>
      <w:r w:rsidR="00D209D8">
        <w:rPr>
          <w:lang w:eastAsia="zh-CN"/>
        </w:rPr>
        <w:fldChar w:fldCharType="separate"/>
      </w:r>
      <w:r w:rsidR="00725D9F">
        <w:t>Appendix</w:t>
      </w:r>
      <w:r w:rsidR="00D209D8">
        <w:rPr>
          <w:lang w:eastAsia="zh-CN"/>
        </w:rPr>
        <w:fldChar w:fldCharType="end"/>
      </w:r>
      <w:r w:rsidR="00D209D8">
        <w:rPr>
          <w:lang w:eastAsia="zh-CN"/>
        </w:rPr>
        <w:t>.</w:t>
      </w:r>
      <w:r w:rsidR="00DA39DC">
        <w:rPr>
          <w:lang w:eastAsia="zh-CN"/>
        </w:rPr>
        <w:t xml:space="preserve"> </w:t>
      </w:r>
      <w:r w:rsidR="000E51B8">
        <w:rPr>
          <w:lang w:eastAsia="zh-CN"/>
        </w:rPr>
        <w:t xml:space="preserve">To quantify </w:t>
      </w:r>
      <w:r w:rsidR="00C252A9">
        <w:rPr>
          <w:lang w:eastAsia="zh-CN"/>
        </w:rPr>
        <w:t xml:space="preserve">and compare </w:t>
      </w:r>
      <w:r w:rsidR="000E51B8">
        <w:rPr>
          <w:lang w:eastAsia="zh-CN"/>
        </w:rPr>
        <w:t xml:space="preserve">the performance of the </w:t>
      </w:r>
      <w:r w:rsidR="00D50B04">
        <w:rPr>
          <w:lang w:eastAsia="zh-CN"/>
        </w:rPr>
        <w:t xml:space="preserve">proposed dynamic RP </w:t>
      </w:r>
      <w:r w:rsidR="00917274">
        <w:rPr>
          <w:lang w:eastAsia="zh-CN"/>
        </w:rPr>
        <w:t>sharing scheme, t</w:t>
      </w:r>
      <w:r w:rsidR="00DA39DC">
        <w:rPr>
          <w:lang w:eastAsia="zh-CN"/>
        </w:rPr>
        <w:t xml:space="preserve">he study </w:t>
      </w:r>
      <w:r w:rsidR="00C04F9D">
        <w:rPr>
          <w:lang w:eastAsia="zh-CN"/>
        </w:rPr>
        <w:t>presented in this section</w:t>
      </w:r>
      <w:r w:rsidR="008A4E58">
        <w:rPr>
          <w:lang w:eastAsia="zh-CN"/>
        </w:rPr>
        <w:t xml:space="preserve"> considers the</w:t>
      </w:r>
      <w:r w:rsidR="00683E90">
        <w:rPr>
          <w:lang w:eastAsia="zh-CN"/>
        </w:rPr>
        <w:t xml:space="preserve"> following scenarios</w:t>
      </w:r>
      <w:r w:rsidR="003257EE">
        <w:rPr>
          <w:lang w:eastAsia="zh-CN"/>
        </w:rPr>
        <w:t>:</w:t>
      </w:r>
    </w:p>
    <w:p w14:paraId="4BBE13B4" w14:textId="12978C33" w:rsidR="00370765" w:rsidRPr="00370765" w:rsidRDefault="000E5F7C" w:rsidP="00200820">
      <w:pPr>
        <w:pStyle w:val="ListParagraph"/>
        <w:numPr>
          <w:ilvl w:val="0"/>
          <w:numId w:val="17"/>
        </w:numPr>
        <w:jc w:val="both"/>
        <w:rPr>
          <w:lang w:eastAsia="zh-CN"/>
        </w:rPr>
      </w:pPr>
      <w:r>
        <w:rPr>
          <w:b/>
          <w:bCs/>
          <w:lang w:eastAsia="zh-CN"/>
        </w:rPr>
        <w:t xml:space="preserve">Baseline: </w:t>
      </w:r>
      <w:r w:rsidR="00286E8D">
        <w:rPr>
          <w:lang w:eastAsia="zh-CN"/>
        </w:rPr>
        <w:t xml:space="preserve">Type A and Type C UE-s </w:t>
      </w:r>
      <w:r w:rsidR="00370765" w:rsidRPr="00370765">
        <w:rPr>
          <w:lang w:eastAsia="zh-CN"/>
        </w:rPr>
        <w:t xml:space="preserve">operating over the </w:t>
      </w:r>
      <w:r w:rsidR="00813550">
        <w:rPr>
          <w:lang w:eastAsia="zh-CN"/>
        </w:rPr>
        <w:t>same channel and</w:t>
      </w:r>
      <w:r w:rsidR="00370765" w:rsidRPr="00370765">
        <w:rPr>
          <w:lang w:eastAsia="zh-CN"/>
        </w:rPr>
        <w:t xml:space="preserve"> are (pre-)configured with a NR SL resource pool and an LTE SL resource pool with the resources </w:t>
      </w:r>
      <w:r w:rsidR="006E3879">
        <w:rPr>
          <w:i/>
          <w:iCs/>
          <w:lang w:eastAsia="zh-CN"/>
        </w:rPr>
        <w:t xml:space="preserve">optimally </w:t>
      </w:r>
      <w:r w:rsidR="00370765" w:rsidRPr="00370765">
        <w:rPr>
          <w:lang w:eastAsia="zh-CN"/>
        </w:rPr>
        <w:t>partitioned</w:t>
      </w:r>
      <w:r w:rsidR="006465BE">
        <w:rPr>
          <w:lang w:eastAsia="zh-CN"/>
        </w:rPr>
        <w:t xml:space="preserve"> (based on the traffic load over NR SL and LTE SL)</w:t>
      </w:r>
      <w:r w:rsidR="00370765" w:rsidRPr="00370765">
        <w:rPr>
          <w:lang w:eastAsia="zh-CN"/>
        </w:rPr>
        <w:t xml:space="preserve"> in a TDM manner</w:t>
      </w:r>
      <w:r w:rsidR="00370765">
        <w:rPr>
          <w:lang w:eastAsia="zh-CN"/>
        </w:rPr>
        <w:t xml:space="preserve"> with no overlap between the NR SL </w:t>
      </w:r>
      <w:r w:rsidR="001C2B81">
        <w:rPr>
          <w:lang w:eastAsia="zh-CN"/>
        </w:rPr>
        <w:t>RP</w:t>
      </w:r>
      <w:r w:rsidR="00370765">
        <w:rPr>
          <w:lang w:eastAsia="zh-CN"/>
        </w:rPr>
        <w:t xml:space="preserve"> and the LTE SL </w:t>
      </w:r>
      <w:r w:rsidR="001C2B81">
        <w:rPr>
          <w:lang w:eastAsia="zh-CN"/>
        </w:rPr>
        <w:t>RP</w:t>
      </w:r>
      <w:r w:rsidR="00C252A9">
        <w:rPr>
          <w:lang w:eastAsia="zh-CN"/>
        </w:rPr>
        <w:t>.</w:t>
      </w:r>
      <w:r w:rsidR="00AC7129">
        <w:rPr>
          <w:lang w:eastAsia="zh-CN"/>
        </w:rPr>
        <w:t xml:space="preserve"> </w:t>
      </w:r>
      <w:r w:rsidR="00863D7C">
        <w:rPr>
          <w:lang w:eastAsia="zh-CN"/>
        </w:rPr>
        <w:t xml:space="preserve">This </w:t>
      </w:r>
      <w:r w:rsidR="008E2C07">
        <w:rPr>
          <w:lang w:eastAsia="zh-CN"/>
        </w:rPr>
        <w:t>contrasts with</w:t>
      </w:r>
      <w:r w:rsidR="00863D7C">
        <w:rPr>
          <w:lang w:eastAsia="zh-CN"/>
        </w:rPr>
        <w:t xml:space="preserve"> using a baseline where the RP fully overlaps and there is no coordination</w:t>
      </w:r>
      <w:r w:rsidR="00193FDB">
        <w:rPr>
          <w:lang w:eastAsia="zh-CN"/>
        </w:rPr>
        <w:t xml:space="preserve"> between NR SL and LTE SL UE-s</w:t>
      </w:r>
      <w:r w:rsidR="00200820">
        <w:rPr>
          <w:lang w:eastAsia="zh-CN"/>
        </w:rPr>
        <w:t>.</w:t>
      </w:r>
      <w:r w:rsidR="00AC7129">
        <w:rPr>
          <w:lang w:eastAsia="zh-CN"/>
        </w:rPr>
        <w:t xml:space="preserve"> </w:t>
      </w:r>
    </w:p>
    <w:p w14:paraId="31AAA357" w14:textId="77777777" w:rsidR="004B52BB" w:rsidRDefault="004B52BB" w:rsidP="004B52BB">
      <w:pPr>
        <w:pStyle w:val="ListParagraph"/>
        <w:numPr>
          <w:ilvl w:val="0"/>
          <w:numId w:val="17"/>
        </w:numPr>
        <w:jc w:val="both"/>
        <w:rPr>
          <w:lang w:eastAsia="zh-CN"/>
        </w:rPr>
      </w:pPr>
      <w:r w:rsidRPr="00125F3C">
        <w:rPr>
          <w:b/>
          <w:bCs/>
          <w:lang w:eastAsia="zh-CN"/>
        </w:rPr>
        <w:t>Alternative 1:</w:t>
      </w:r>
      <w:r>
        <w:rPr>
          <w:lang w:eastAsia="zh-CN"/>
        </w:rPr>
        <w:t xml:space="preserve"> </w:t>
      </w:r>
      <w:r w:rsidRPr="007A66F1">
        <w:rPr>
          <w:lang w:eastAsia="zh-CN"/>
        </w:rPr>
        <w:t>Avoid PSFCH transmission in time slots that overlap with subframes used for LTE SL transmissions.</w:t>
      </w:r>
    </w:p>
    <w:p w14:paraId="7A4901F1" w14:textId="674BAB82" w:rsidR="004B52BB" w:rsidRDefault="004B52BB" w:rsidP="004B52BB">
      <w:pPr>
        <w:pStyle w:val="ListParagraph"/>
        <w:numPr>
          <w:ilvl w:val="1"/>
          <w:numId w:val="17"/>
        </w:numPr>
        <w:jc w:val="both"/>
        <w:rPr>
          <w:lang w:eastAsia="zh-CN"/>
        </w:rPr>
      </w:pPr>
      <w:r>
        <w:rPr>
          <w:b/>
          <w:bCs/>
          <w:lang w:eastAsia="zh-CN"/>
        </w:rPr>
        <w:t>Option 1:</w:t>
      </w:r>
      <w:r>
        <w:rPr>
          <w:lang w:eastAsia="zh-CN"/>
        </w:rPr>
        <w:t xml:space="preserve"> </w:t>
      </w:r>
      <w:r w:rsidR="00305742" w:rsidRPr="00E15244">
        <w:rPr>
          <w:lang w:eastAsia="zh-CN"/>
        </w:rPr>
        <w:t>The PSCCH/PSSCH RX UE does not transmit feedback on the PSFCH occasion that overlaps with the LTE SL transmission</w:t>
      </w:r>
      <w:r w:rsidRPr="00B90CF4">
        <w:rPr>
          <w:lang w:eastAsia="zh-CN"/>
        </w:rPr>
        <w:t>.</w:t>
      </w:r>
    </w:p>
    <w:p w14:paraId="49D2B77F" w14:textId="7B0AA8AF" w:rsidR="006254FD" w:rsidRDefault="004B52BB" w:rsidP="006254FD">
      <w:pPr>
        <w:pStyle w:val="ListParagraph"/>
        <w:numPr>
          <w:ilvl w:val="2"/>
          <w:numId w:val="17"/>
        </w:numPr>
        <w:jc w:val="both"/>
        <w:rPr>
          <w:lang w:eastAsia="zh-CN"/>
        </w:rPr>
      </w:pPr>
      <w:r w:rsidRPr="00EE67B9">
        <w:rPr>
          <w:b/>
          <w:bCs/>
          <w:lang w:eastAsia="zh-CN"/>
        </w:rPr>
        <w:t>Description:</w:t>
      </w:r>
      <w:r>
        <w:rPr>
          <w:lang w:eastAsia="zh-CN"/>
        </w:rPr>
        <w:t xml:space="preserve"> </w:t>
      </w:r>
      <w:r w:rsidR="006254FD">
        <w:rPr>
          <w:lang w:eastAsia="zh-CN"/>
        </w:rPr>
        <w:t>For Alt. 1 Option 1,</w:t>
      </w:r>
      <w:r w:rsidR="006254FD" w:rsidRPr="00AB2608">
        <w:rPr>
          <w:lang w:eastAsia="zh-CN"/>
        </w:rPr>
        <w:t xml:space="preserve"> </w:t>
      </w:r>
      <w:r w:rsidR="006254FD">
        <w:rPr>
          <w:lang w:eastAsia="zh-CN"/>
        </w:rPr>
        <w:t>the NR SL UE does not transmit feedback on a PSFCH occasion if it has received resource reservation information from the LTE SL module (both received SCI and own Tx resources) indicate LTE SL transmission on that slot.</w:t>
      </w:r>
    </w:p>
    <w:p w14:paraId="6ADD3835" w14:textId="286F3F73" w:rsidR="004B52BB" w:rsidRDefault="004B52BB" w:rsidP="004B52BB">
      <w:pPr>
        <w:pStyle w:val="ListParagraph"/>
        <w:numPr>
          <w:ilvl w:val="1"/>
          <w:numId w:val="17"/>
        </w:numPr>
        <w:jc w:val="both"/>
        <w:rPr>
          <w:lang w:eastAsia="zh-CN"/>
        </w:rPr>
      </w:pPr>
      <w:r>
        <w:rPr>
          <w:b/>
          <w:bCs/>
          <w:lang w:eastAsia="zh-CN"/>
        </w:rPr>
        <w:t>Option 2:</w:t>
      </w:r>
      <w:r>
        <w:rPr>
          <w:lang w:eastAsia="zh-CN"/>
        </w:rPr>
        <w:t xml:space="preserve"> </w:t>
      </w:r>
      <w:r w:rsidR="00305742" w:rsidRPr="00B90CF4">
        <w:rPr>
          <w:lang w:eastAsia="zh-CN"/>
        </w:rPr>
        <w:t>The PSCCH/PSSCH TX UE avoids selecting resources where the corresponding PSFCH occasion overlaps with the LTE SL transmission</w:t>
      </w:r>
      <w:r w:rsidR="00305742">
        <w:rPr>
          <w:lang w:eastAsia="zh-CN"/>
        </w:rPr>
        <w:t>.</w:t>
      </w:r>
    </w:p>
    <w:p w14:paraId="4EE1DC85" w14:textId="03A056EF" w:rsidR="006254FD" w:rsidRDefault="00AE6ACE" w:rsidP="00AE6ACE">
      <w:pPr>
        <w:pStyle w:val="ListParagraph"/>
        <w:numPr>
          <w:ilvl w:val="2"/>
          <w:numId w:val="17"/>
        </w:numPr>
        <w:jc w:val="both"/>
        <w:rPr>
          <w:lang w:eastAsia="zh-CN"/>
        </w:rPr>
      </w:pPr>
      <w:r w:rsidRPr="00EE67B9">
        <w:rPr>
          <w:b/>
          <w:bCs/>
          <w:lang w:eastAsia="zh-CN"/>
        </w:rPr>
        <w:t>Description</w:t>
      </w:r>
      <w:r>
        <w:rPr>
          <w:b/>
          <w:bCs/>
          <w:lang w:eastAsia="zh-CN"/>
        </w:rPr>
        <w:t>:</w:t>
      </w:r>
      <w:r>
        <w:rPr>
          <w:lang w:eastAsia="zh-CN"/>
        </w:rPr>
        <w:t xml:space="preserve"> </w:t>
      </w:r>
      <w:r w:rsidR="006254FD">
        <w:rPr>
          <w:lang w:eastAsia="zh-CN"/>
        </w:rPr>
        <w:t xml:space="preserve">For Alt. 1 Option </w:t>
      </w:r>
      <w:r>
        <w:rPr>
          <w:lang w:eastAsia="zh-CN"/>
        </w:rPr>
        <w:t>2</w:t>
      </w:r>
      <w:r w:rsidR="006254FD">
        <w:rPr>
          <w:lang w:eastAsia="zh-CN"/>
        </w:rPr>
        <w:t>, the NR SL UE receives resource reservation information from the LTE SL module (both received SCI and own Tx resources). During the resource (re)selection procedure, the NR SL module excludes, from the NR candidate resource set, resources which either has a conflict with the received LTE reservations or whose PSFCH occasion has a conflict with an LTE SL reservation.</w:t>
      </w:r>
    </w:p>
    <w:p w14:paraId="1414EADA" w14:textId="52AD99D6" w:rsidR="00131E5C" w:rsidRPr="00131E5C" w:rsidRDefault="004B52BB" w:rsidP="00C252A9">
      <w:pPr>
        <w:pStyle w:val="ListParagraph"/>
        <w:numPr>
          <w:ilvl w:val="0"/>
          <w:numId w:val="17"/>
        </w:numPr>
        <w:jc w:val="both"/>
        <w:rPr>
          <w:lang w:eastAsia="zh-CN"/>
        </w:rPr>
      </w:pPr>
      <w:r w:rsidRPr="00125F3C">
        <w:rPr>
          <w:b/>
          <w:bCs/>
          <w:lang w:eastAsia="zh-CN"/>
        </w:rPr>
        <w:t>Alternative 2:</w:t>
      </w:r>
      <w:r>
        <w:rPr>
          <w:lang w:eastAsia="zh-CN"/>
        </w:rPr>
        <w:t xml:space="preserve"> </w:t>
      </w:r>
      <w:r w:rsidRPr="007A66F1">
        <w:rPr>
          <w:lang w:val="en-US" w:eastAsia="zh-CN"/>
        </w:rPr>
        <w:t>NR SL UEs use a periodically repeating set of PSFCH slots</w:t>
      </w:r>
      <w:r>
        <w:rPr>
          <w:lang w:val="en-US" w:eastAsia="zh-CN"/>
        </w:rPr>
        <w:t xml:space="preserve"> </w:t>
      </w:r>
      <w:r w:rsidR="002B0E39">
        <w:rPr>
          <w:lang w:val="en-US" w:eastAsia="zh-CN"/>
        </w:rPr>
        <w:t xml:space="preserve">as detailed in </w:t>
      </w:r>
      <w:r>
        <w:rPr>
          <w:lang w:val="en-US" w:eastAsia="zh-CN"/>
        </w:rPr>
        <w:t xml:space="preserve">Section </w:t>
      </w:r>
      <w:r>
        <w:rPr>
          <w:lang w:val="en-US" w:eastAsia="zh-CN"/>
        </w:rPr>
        <w:fldChar w:fldCharType="begin"/>
      </w:r>
      <w:r>
        <w:rPr>
          <w:lang w:val="en-US" w:eastAsia="zh-CN"/>
        </w:rPr>
        <w:instrText xml:space="preserve"> REF _Ref115187217 \r \h </w:instrText>
      </w:r>
      <w:r>
        <w:rPr>
          <w:lang w:val="en-US" w:eastAsia="zh-CN"/>
        </w:rPr>
      </w:r>
      <w:r>
        <w:rPr>
          <w:lang w:val="en-US" w:eastAsia="zh-CN"/>
        </w:rPr>
        <w:fldChar w:fldCharType="separate"/>
      </w:r>
      <w:r w:rsidR="00725D9F">
        <w:rPr>
          <w:lang w:val="en-US" w:eastAsia="zh-CN"/>
        </w:rPr>
        <w:t>2</w:t>
      </w:r>
      <w:r>
        <w:rPr>
          <w:lang w:val="en-US" w:eastAsia="zh-CN"/>
        </w:rPr>
        <w:fldChar w:fldCharType="end"/>
      </w:r>
      <w:r>
        <w:rPr>
          <w:lang w:val="en-US" w:eastAsia="zh-CN"/>
        </w:rPr>
        <w:t>.</w:t>
      </w:r>
      <w:r w:rsidR="002B0E39">
        <w:rPr>
          <w:lang w:val="en-US" w:eastAsia="zh-CN"/>
        </w:rPr>
        <w:t xml:space="preserve"> More specifically, here we will analyze </w:t>
      </w:r>
      <w:r w:rsidR="00131E5C">
        <w:rPr>
          <w:lang w:val="en-US" w:eastAsia="zh-CN"/>
        </w:rPr>
        <w:t>the following scenarios:</w:t>
      </w:r>
    </w:p>
    <w:p w14:paraId="306CF008" w14:textId="52EA302C" w:rsidR="006D30DC" w:rsidRPr="006D30DC" w:rsidRDefault="00690D30" w:rsidP="00131E5C">
      <w:pPr>
        <w:pStyle w:val="ListParagraph"/>
        <w:numPr>
          <w:ilvl w:val="1"/>
          <w:numId w:val="17"/>
        </w:numPr>
        <w:jc w:val="both"/>
        <w:rPr>
          <w:lang w:eastAsia="zh-CN"/>
        </w:rPr>
      </w:pPr>
      <m:oMath>
        <m:r>
          <w:rPr>
            <w:rFonts w:ascii="Cambria Math" w:hAnsi="Cambria Math"/>
            <w:lang w:val="en-US" w:eastAsia="zh-CN"/>
          </w:rPr>
          <m:t>N=20</m:t>
        </m:r>
      </m:oMath>
      <w:r>
        <w:rPr>
          <w:lang w:val="en-US" w:eastAsia="zh-CN"/>
        </w:rPr>
        <w:t xml:space="preserve"> and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PSSCH</m:t>
            </m:r>
          </m:sub>
          <m:sup>
            <m:r>
              <w:rPr>
                <w:rFonts w:ascii="Cambria Math" w:hAnsi="Cambria Math"/>
                <w:lang w:val="en-US" w:eastAsia="zh-CN"/>
              </w:rPr>
              <m:t>PSFCH</m:t>
            </m:r>
          </m:sup>
        </m:sSubSup>
        <m:r>
          <w:rPr>
            <w:rFonts w:ascii="Cambria Math" w:hAnsi="Cambria Math"/>
            <w:lang w:val="en-US" w:eastAsia="zh-CN"/>
          </w:rPr>
          <m:t>=4</m:t>
        </m:r>
      </m:oMath>
      <w:r>
        <w:rPr>
          <w:lang w:val="en-US" w:eastAsia="zh-CN"/>
        </w:rPr>
        <w:t xml:space="preserve"> and a </w:t>
      </w:r>
      <w:r w:rsidR="006D30DC">
        <w:rPr>
          <w:lang w:val="en-US" w:eastAsia="zh-CN"/>
        </w:rPr>
        <w:t xml:space="preserve">sub-set of the PSFCH slots in the </w:t>
      </w:r>
      <m:oMath>
        <m:r>
          <w:rPr>
            <w:rFonts w:ascii="Cambria Math" w:hAnsi="Cambria Math"/>
            <w:lang w:val="en-US" w:eastAsia="zh-CN"/>
          </w:rPr>
          <m:t>N</m:t>
        </m:r>
      </m:oMath>
      <w:r w:rsidR="006D30DC">
        <w:rPr>
          <w:lang w:val="en-US" w:eastAsia="zh-CN"/>
        </w:rPr>
        <w:t xml:space="preserve"> slots are included in the basic NR transmission resource set</w:t>
      </w:r>
      <w:r w:rsidR="009E26E2">
        <w:rPr>
          <w:lang w:val="en-US" w:eastAsia="zh-CN"/>
        </w:rPr>
        <w:t xml:space="preserve">, </w:t>
      </w:r>
      <w:r w:rsidR="002F185E">
        <w:rPr>
          <w:lang w:val="en-US" w:eastAsia="zh-CN"/>
        </w:rPr>
        <w:t xml:space="preserve">as shown in </w:t>
      </w:r>
      <w:r w:rsidR="009E26E2">
        <w:rPr>
          <w:lang w:val="en-US" w:eastAsia="zh-CN"/>
        </w:rPr>
        <w:fldChar w:fldCharType="begin"/>
      </w:r>
      <w:r w:rsidR="009E26E2">
        <w:rPr>
          <w:lang w:val="en-US" w:eastAsia="zh-CN"/>
        </w:rPr>
        <w:instrText xml:space="preserve"> REF _Ref118461560 \h </w:instrText>
      </w:r>
      <w:r w:rsidR="009E26E2">
        <w:rPr>
          <w:lang w:val="en-US" w:eastAsia="zh-CN"/>
        </w:rPr>
      </w:r>
      <w:r w:rsidR="009E26E2">
        <w:rPr>
          <w:lang w:val="en-US" w:eastAsia="zh-CN"/>
        </w:rPr>
        <w:fldChar w:fldCharType="separate"/>
      </w:r>
      <w:r w:rsidR="00725D9F">
        <w:t xml:space="preserve">Figure </w:t>
      </w:r>
      <w:r w:rsidR="00725D9F">
        <w:rPr>
          <w:noProof/>
        </w:rPr>
        <w:t>3</w:t>
      </w:r>
      <w:r w:rsidR="009E26E2">
        <w:rPr>
          <w:lang w:val="en-US" w:eastAsia="zh-CN"/>
        </w:rPr>
        <w:fldChar w:fldCharType="end"/>
      </w:r>
      <w:r w:rsidR="00393B72">
        <w:rPr>
          <w:lang w:val="en-US" w:eastAsia="zh-CN"/>
        </w:rPr>
        <w:t>(</w:t>
      </w:r>
      <w:proofErr w:type="spellStart"/>
      <w:r w:rsidR="009E26E2">
        <w:rPr>
          <w:lang w:val="en-US" w:eastAsia="zh-CN"/>
        </w:rPr>
        <w:t>i</w:t>
      </w:r>
      <w:proofErr w:type="spellEnd"/>
      <w:r w:rsidR="00393B72">
        <w:rPr>
          <w:lang w:val="en-US" w:eastAsia="zh-CN"/>
        </w:rPr>
        <w:t>)</w:t>
      </w:r>
      <w:r w:rsidR="009E26E2">
        <w:rPr>
          <w:lang w:val="en-US" w:eastAsia="zh-CN"/>
        </w:rPr>
        <w:t>.</w:t>
      </w:r>
    </w:p>
    <w:p w14:paraId="3F0F127B" w14:textId="26760DFF" w:rsidR="00C252A9" w:rsidRPr="00AC3BBB" w:rsidRDefault="00DA5EE2" w:rsidP="00131E5C">
      <w:pPr>
        <w:pStyle w:val="ListParagraph"/>
        <w:numPr>
          <w:ilvl w:val="1"/>
          <w:numId w:val="17"/>
        </w:numPr>
        <w:jc w:val="both"/>
        <w:rPr>
          <w:lang w:eastAsia="zh-CN"/>
        </w:rPr>
      </w:pPr>
      <m:oMath>
        <m:r>
          <w:rPr>
            <w:rFonts w:ascii="Cambria Math" w:hAnsi="Cambria Math"/>
            <w:lang w:val="en-US" w:eastAsia="zh-CN"/>
          </w:rPr>
          <m:t>N=</m:t>
        </m:r>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PSSCH</m:t>
            </m:r>
          </m:sub>
          <m:sup>
            <m:r>
              <w:rPr>
                <w:rFonts w:ascii="Cambria Math" w:hAnsi="Cambria Math"/>
                <w:lang w:val="en-US" w:eastAsia="zh-CN"/>
              </w:rPr>
              <m:t>PSFCH</m:t>
            </m:r>
          </m:sup>
        </m:sSubSup>
        <m:r>
          <w:rPr>
            <w:rFonts w:ascii="Cambria Math" w:hAnsi="Cambria Math"/>
            <w:lang w:val="en-US" w:eastAsia="zh-CN"/>
          </w:rPr>
          <m:t xml:space="preserve">=4 </m:t>
        </m:r>
        <m:r>
          <m:rPr>
            <m:sty m:val="p"/>
          </m:rPr>
          <w:rPr>
            <w:rFonts w:ascii="Cambria Math" w:hAnsi="Cambria Math"/>
            <w:lang w:val="en-US" w:eastAsia="zh-CN"/>
          </w:rPr>
          <m:t xml:space="preserve"> or 10</m:t>
        </m:r>
      </m:oMath>
      <w:r>
        <w:rPr>
          <w:iCs/>
          <w:lang w:val="en-US" w:eastAsia="zh-CN"/>
        </w:rPr>
        <w:t xml:space="preserve"> and </w:t>
      </w:r>
      <w:r w:rsidR="0010241B">
        <w:rPr>
          <w:iCs/>
          <w:lang w:val="en-US" w:eastAsia="zh-CN"/>
        </w:rPr>
        <w:t xml:space="preserve">every PSFCH slots in the set of </w:t>
      </w:r>
      <w:r w:rsidR="002B0E39">
        <w:rPr>
          <w:lang w:val="en-US" w:eastAsia="zh-CN"/>
        </w:rPr>
        <w:t xml:space="preserve"> </w:t>
      </w:r>
      <m:oMath>
        <m:r>
          <w:rPr>
            <w:rFonts w:ascii="Cambria Math" w:hAnsi="Cambria Math"/>
            <w:lang w:val="en-US" w:eastAsia="zh-CN"/>
          </w:rPr>
          <m:t>N</m:t>
        </m:r>
      </m:oMath>
      <w:r w:rsidR="0010241B">
        <w:rPr>
          <w:lang w:val="en-US" w:eastAsia="zh-CN"/>
        </w:rPr>
        <w:t xml:space="preserve"> slots are included in the basic NR transmission resource set</w:t>
      </w:r>
      <w:r w:rsidR="009E26E2">
        <w:rPr>
          <w:lang w:val="en-US" w:eastAsia="zh-CN"/>
        </w:rPr>
        <w:t xml:space="preserve">, as shown in </w:t>
      </w:r>
      <w:r w:rsidR="00393B72">
        <w:rPr>
          <w:lang w:val="en-US" w:eastAsia="zh-CN"/>
        </w:rPr>
        <w:fldChar w:fldCharType="begin"/>
      </w:r>
      <w:r w:rsidR="00393B72">
        <w:rPr>
          <w:lang w:val="en-US" w:eastAsia="zh-CN"/>
        </w:rPr>
        <w:instrText xml:space="preserve"> REF _Ref118461560 \h </w:instrText>
      </w:r>
      <w:r w:rsidR="00393B72">
        <w:rPr>
          <w:lang w:val="en-US" w:eastAsia="zh-CN"/>
        </w:rPr>
      </w:r>
      <w:r w:rsidR="00393B72">
        <w:rPr>
          <w:lang w:val="en-US" w:eastAsia="zh-CN"/>
        </w:rPr>
        <w:fldChar w:fldCharType="separate"/>
      </w:r>
      <w:r w:rsidR="00725D9F">
        <w:t xml:space="preserve">Figure </w:t>
      </w:r>
      <w:r w:rsidR="00725D9F">
        <w:rPr>
          <w:noProof/>
        </w:rPr>
        <w:t>3</w:t>
      </w:r>
      <w:r w:rsidR="00393B72">
        <w:rPr>
          <w:lang w:val="en-US" w:eastAsia="zh-CN"/>
        </w:rPr>
        <w:fldChar w:fldCharType="end"/>
      </w:r>
      <w:r w:rsidR="00393B72">
        <w:rPr>
          <w:lang w:val="en-US" w:eastAsia="zh-CN"/>
        </w:rPr>
        <w:t>(ii) and (iii) respectively.</w:t>
      </w:r>
    </w:p>
    <w:p w14:paraId="7351F549" w14:textId="18C07F45" w:rsidR="002F578F" w:rsidRDefault="00AC3BBB" w:rsidP="000F6459">
      <w:pPr>
        <w:jc w:val="both"/>
        <w:rPr>
          <w:lang w:eastAsia="zh-CN"/>
        </w:rPr>
      </w:pPr>
      <w:r>
        <w:rPr>
          <w:lang w:eastAsia="zh-CN"/>
        </w:rPr>
        <w:t xml:space="preserve">For both alternatives 1 and 2 for dynamic RP sharing, </w:t>
      </w:r>
      <w:r w:rsidR="007A7A28">
        <w:rPr>
          <w:lang w:eastAsia="zh-CN"/>
        </w:rPr>
        <w:t xml:space="preserve">our simulations consider that the Type A UE </w:t>
      </w:r>
      <w:r w:rsidR="0000144E">
        <w:rPr>
          <w:lang w:eastAsia="zh-CN"/>
        </w:rPr>
        <w:t xml:space="preserve">avoids inter-RAT conflicts based on the mechanism detailed in Section </w:t>
      </w:r>
      <w:r w:rsidR="0000144E">
        <w:rPr>
          <w:lang w:eastAsia="zh-CN"/>
        </w:rPr>
        <w:fldChar w:fldCharType="begin"/>
      </w:r>
      <w:r w:rsidR="0000144E">
        <w:rPr>
          <w:lang w:eastAsia="zh-CN"/>
        </w:rPr>
        <w:instrText xml:space="preserve"> REF _Ref115340555 \w \h </w:instrText>
      </w:r>
      <w:r w:rsidR="0000144E">
        <w:rPr>
          <w:lang w:eastAsia="zh-CN"/>
        </w:rPr>
      </w:r>
      <w:r w:rsidR="0000144E">
        <w:rPr>
          <w:lang w:eastAsia="zh-CN"/>
        </w:rPr>
        <w:fldChar w:fldCharType="separate"/>
      </w:r>
      <w:r w:rsidR="00725D9F">
        <w:rPr>
          <w:lang w:eastAsia="zh-CN"/>
        </w:rPr>
        <w:t>3</w:t>
      </w:r>
      <w:r w:rsidR="0000144E">
        <w:rPr>
          <w:lang w:eastAsia="zh-CN"/>
        </w:rPr>
        <w:fldChar w:fldCharType="end"/>
      </w:r>
      <w:r w:rsidR="0000144E">
        <w:rPr>
          <w:lang w:eastAsia="zh-CN"/>
        </w:rPr>
        <w:t>.</w:t>
      </w:r>
    </w:p>
    <w:p w14:paraId="61D56F97" w14:textId="77777777" w:rsidR="006A21BF" w:rsidRDefault="0053550A" w:rsidP="006A21BF">
      <w:pPr>
        <w:keepNext/>
        <w:jc w:val="center"/>
      </w:pPr>
      <w:r>
        <w:rPr>
          <w:noProof/>
          <w:lang w:eastAsia="zh-CN"/>
        </w:rPr>
        <w:drawing>
          <wp:inline distT="0" distB="0" distL="0" distR="0" wp14:anchorId="6F1D3CCD" wp14:editId="162BDE8D">
            <wp:extent cx="5140931" cy="219875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5155848" cy="2205130"/>
                    </a:xfrm>
                    <a:prstGeom prst="rect">
                      <a:avLst/>
                    </a:prstGeom>
                  </pic:spPr>
                </pic:pic>
              </a:graphicData>
            </a:graphic>
          </wp:inline>
        </w:drawing>
      </w:r>
    </w:p>
    <w:p w14:paraId="4F7A1895" w14:textId="18A9F168" w:rsidR="007251CD" w:rsidRDefault="006A21BF" w:rsidP="002F185E">
      <w:pPr>
        <w:pStyle w:val="Caption"/>
        <w:jc w:val="both"/>
        <w:rPr>
          <w:lang w:eastAsia="zh-CN"/>
        </w:rPr>
      </w:pPr>
      <w:bookmarkStart w:id="42" w:name="_Ref118461560"/>
      <w:r>
        <w:t xml:space="preserve">Figure </w:t>
      </w:r>
      <w:r>
        <w:fldChar w:fldCharType="begin"/>
      </w:r>
      <w:r>
        <w:instrText xml:space="preserve"> SEQ Figure \* ARABIC </w:instrText>
      </w:r>
      <w:r>
        <w:fldChar w:fldCharType="separate"/>
      </w:r>
      <w:r w:rsidR="00725D9F">
        <w:rPr>
          <w:noProof/>
        </w:rPr>
        <w:t>3</w:t>
      </w:r>
      <w:r>
        <w:fldChar w:fldCharType="end"/>
      </w:r>
      <w:bookmarkEnd w:id="42"/>
      <w:r>
        <w:t xml:space="preserve">: </w:t>
      </w:r>
      <w:r w:rsidR="00784F8C">
        <w:t>P</w:t>
      </w:r>
      <w:r w:rsidR="00742695">
        <w:t xml:space="preserve">ossible </w:t>
      </w:r>
      <w:r w:rsidR="00784F8C">
        <w:t>alternatives</w:t>
      </w:r>
      <w:r w:rsidR="00742695">
        <w:t xml:space="preserve"> for determining the periodically repeating basic NR Tx resource set for dynamic RP sharing between NR SL and LTE SL.</w:t>
      </w:r>
    </w:p>
    <w:p w14:paraId="1183D7B8" w14:textId="4E1A18B0" w:rsidR="00AE6ACE" w:rsidRDefault="008D3E51" w:rsidP="00AE6ACE">
      <w:pPr>
        <w:pStyle w:val="Heading2"/>
      </w:pPr>
      <w:bookmarkStart w:id="43" w:name="_Ref118468579"/>
      <w:r>
        <w:rPr>
          <w:noProof/>
        </w:rPr>
        <w:lastRenderedPageBreak/>
        <w:drawing>
          <wp:anchor distT="0" distB="0" distL="114300" distR="114300" simplePos="0" relativeHeight="251658243" behindDoc="0" locked="0" layoutInCell="1" allowOverlap="1" wp14:anchorId="53E73E48" wp14:editId="148AA1C1">
            <wp:simplePos x="0" y="0"/>
            <wp:positionH relativeFrom="column">
              <wp:posOffset>285750</wp:posOffset>
            </wp:positionH>
            <wp:positionV relativeFrom="page">
              <wp:posOffset>882650</wp:posOffset>
            </wp:positionV>
            <wp:extent cx="5408930" cy="2029460"/>
            <wp:effectExtent l="0" t="0" r="0" b="889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408930" cy="2029460"/>
                    </a:xfrm>
                    <a:prstGeom prst="rect">
                      <a:avLst/>
                    </a:prstGeom>
                  </pic:spPr>
                </pic:pic>
              </a:graphicData>
            </a:graphic>
            <wp14:sizeRelH relativeFrom="margin">
              <wp14:pctWidth>0</wp14:pctWidth>
            </wp14:sizeRelH>
            <wp14:sizeRelV relativeFrom="margin">
              <wp14:pctHeight>0</wp14:pctHeight>
            </wp14:sizeRelV>
          </wp:anchor>
        </w:drawing>
      </w:r>
      <w:r w:rsidR="000D6E58">
        <w:rPr>
          <w:noProof/>
        </w:rPr>
        <mc:AlternateContent>
          <mc:Choice Requires="wps">
            <w:drawing>
              <wp:anchor distT="0" distB="0" distL="114300" distR="114300" simplePos="0" relativeHeight="251658246" behindDoc="0" locked="0" layoutInCell="1" allowOverlap="1" wp14:anchorId="3B984089" wp14:editId="2B918E52">
                <wp:simplePos x="0" y="0"/>
                <wp:positionH relativeFrom="column">
                  <wp:posOffset>-44450</wp:posOffset>
                </wp:positionH>
                <wp:positionV relativeFrom="paragraph">
                  <wp:posOffset>2176145</wp:posOffset>
                </wp:positionV>
                <wp:extent cx="5908675" cy="635"/>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5908675" cy="635"/>
                        </a:xfrm>
                        <a:prstGeom prst="rect">
                          <a:avLst/>
                        </a:prstGeom>
                        <a:solidFill>
                          <a:prstClr val="white"/>
                        </a:solidFill>
                        <a:ln>
                          <a:noFill/>
                        </a:ln>
                      </wps:spPr>
                      <wps:txbx>
                        <w:txbxContent>
                          <w:p w14:paraId="5820BA1C" w14:textId="6B445D2E" w:rsidR="00E70F34" w:rsidRPr="00E70F34" w:rsidRDefault="00E70F34" w:rsidP="00E70F34">
                            <w:pPr>
                              <w:pStyle w:val="Caption"/>
                              <w:jc w:val="both"/>
                              <w:rPr>
                                <w:noProof/>
                                <w:szCs w:val="20"/>
                                <w:lang w:eastAsia="zh-CN"/>
                              </w:rPr>
                            </w:pPr>
                            <w:bookmarkStart w:id="44" w:name="_Ref118462299"/>
                            <w:r>
                              <w:t xml:space="preserve">Figure </w:t>
                            </w:r>
                            <w:r w:rsidR="00E46BD8">
                              <w:fldChar w:fldCharType="begin"/>
                            </w:r>
                            <w:r w:rsidR="00E46BD8">
                              <w:instrText xml:space="preserve"> SEQ Figure \* ARABIC </w:instrText>
                            </w:r>
                            <w:r w:rsidR="00E46BD8">
                              <w:fldChar w:fldCharType="separate"/>
                            </w:r>
                            <w:r w:rsidR="00E95EF6">
                              <w:rPr>
                                <w:noProof/>
                              </w:rPr>
                              <w:t>4</w:t>
                            </w:r>
                            <w:r w:rsidR="00E46BD8">
                              <w:fldChar w:fldCharType="end"/>
                            </w:r>
                            <w:bookmarkEnd w:id="44"/>
                            <w:r>
                              <w:t xml:space="preserve">: </w:t>
                            </w:r>
                            <w:bookmarkStart w:id="45" w:name="_Hlk118458118"/>
                            <w:bookmarkStart w:id="46" w:name="_Hlk118458119"/>
                            <w:r w:rsidRPr="001864F2">
                              <w:t xml:space="preserve">Performance of dynamic </w:t>
                            </w:r>
                            <w:r>
                              <w:t>RP</w:t>
                            </w:r>
                            <w:r w:rsidRPr="001864F2">
                              <w:t xml:space="preserve"> sharing </w:t>
                            </w:r>
                            <w:r w:rsidR="003A25AC">
                              <w:t>between 300 Type A and 300 Type C UE-s</w:t>
                            </w:r>
                            <w:r w:rsidR="001F6197">
                              <w:t>.</w:t>
                            </w:r>
                            <w:r w:rsidRPr="001864F2">
                              <w:t xml:space="preserve"> </w:t>
                            </w:r>
                            <w:r w:rsidR="001F6197">
                              <w:t>C</w:t>
                            </w:r>
                            <w:r w:rsidRPr="001864F2">
                              <w:t>ollisions between NR PSFCH transmissions and LTE SL transmissions avoided based on (a) proposed Alternative 2 based technique, (b) Alternative 1 option 1, and (c) Alternative 1 Option 2.</w:t>
                            </w:r>
                            <w:r>
                              <w:t xml:space="preserve"> NR SL UE-s transmit aperiodic traffic with distance based NAK-only feedback (groupcast option 1).</w:t>
                            </w:r>
                            <w:bookmarkEnd w:id="45"/>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984089" id="Text Box 3" o:spid="_x0000_s1032" type="#_x0000_t202" style="position:absolute;left:0;text-align:left;margin-left:-3.5pt;margin-top:171.35pt;width:465.25pt;height:.0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" stroked="f">
                <v:textbox style="mso-fit-shape-to-text:t" inset="0,0,0,0">
                  <w:txbxContent>
                    <w:p w14:paraId="5820BA1C" w14:textId="6B445D2E" w:rsidR="00E70F34" w:rsidRPr="00E70F34" w:rsidRDefault="00E70F34" w:rsidP="00E70F34">
                      <w:pPr>
                        <w:pStyle w:val="Caption"/>
                        <w:jc w:val="both"/>
                        <w:rPr>
                          <w:noProof/>
                          <w:szCs w:val="20"/>
                          <w:lang w:eastAsia="zh-CN"/>
                        </w:rPr>
                      </w:pPr>
                      <w:bookmarkStart w:id="47" w:name="_Ref118462299"/>
                      <w:r>
                        <w:t xml:space="preserve">Figure </w:t>
                      </w:r>
                      <w:r w:rsidR="00E46BD8">
                        <w:fldChar w:fldCharType="begin"/>
                      </w:r>
                      <w:r w:rsidR="00E46BD8">
                        <w:instrText xml:space="preserve"> SEQ Figure \* ARABIC </w:instrText>
                      </w:r>
                      <w:r w:rsidR="00E46BD8">
                        <w:fldChar w:fldCharType="separate"/>
                      </w:r>
                      <w:r w:rsidR="00E95EF6">
                        <w:rPr>
                          <w:noProof/>
                        </w:rPr>
                        <w:t>4</w:t>
                      </w:r>
                      <w:r w:rsidR="00E46BD8">
                        <w:fldChar w:fldCharType="end"/>
                      </w:r>
                      <w:bookmarkEnd w:id="47"/>
                      <w:r>
                        <w:t xml:space="preserve">: </w:t>
                      </w:r>
                      <w:bookmarkStart w:id="48" w:name="_Hlk118458118"/>
                      <w:bookmarkStart w:id="49" w:name="_Hlk118458119"/>
                      <w:r w:rsidRPr="001864F2">
                        <w:t xml:space="preserve">Performance of dynamic </w:t>
                      </w:r>
                      <w:r>
                        <w:t>RP</w:t>
                      </w:r>
                      <w:r w:rsidRPr="001864F2">
                        <w:t xml:space="preserve"> sharing </w:t>
                      </w:r>
                      <w:r w:rsidR="003A25AC">
                        <w:t>between 300 Type A and 300 Type C UE-s</w:t>
                      </w:r>
                      <w:r w:rsidR="001F6197">
                        <w:t>.</w:t>
                      </w:r>
                      <w:r w:rsidRPr="001864F2">
                        <w:t xml:space="preserve"> </w:t>
                      </w:r>
                      <w:r w:rsidR="001F6197">
                        <w:t>C</w:t>
                      </w:r>
                      <w:r w:rsidRPr="001864F2">
                        <w:t>ollisions between NR PSFCH transmissions and LTE SL transmissions avoided based on (a) proposed Alternative 2 based technique, (b) Alternative 1 option 1, and (c) Alternative 1 Option 2.</w:t>
                      </w:r>
                      <w:r>
                        <w:t xml:space="preserve"> NR SL UE-s transmit aperiodic traffic with distance based NAK-only feedback (groupcast option 1).</w:t>
                      </w:r>
                      <w:bookmarkEnd w:id="48"/>
                      <w:bookmarkEnd w:id="49"/>
                    </w:p>
                  </w:txbxContent>
                </v:textbox>
                <w10:wrap type="topAndBottom"/>
              </v:shape>
            </w:pict>
          </mc:Fallback>
        </mc:AlternateContent>
      </w:r>
      <w:r w:rsidR="00AE6ACE">
        <w:t>Comparison of PSFCH handling mechanism in the shared RP</w:t>
      </w:r>
      <w:bookmarkEnd w:id="43"/>
    </w:p>
    <w:p w14:paraId="60A111A1" w14:textId="1A1ADFE4" w:rsidR="000374F7" w:rsidRDefault="003527CB" w:rsidP="005E7E46">
      <w:pPr>
        <w:jc w:val="both"/>
        <w:rPr>
          <w:lang w:eastAsia="zh-CN"/>
        </w:rPr>
      </w:pPr>
      <w:r>
        <w:rPr>
          <w:lang w:eastAsia="zh-CN"/>
        </w:rPr>
        <w:t>I</w:t>
      </w:r>
      <w:r w:rsidRPr="003527CB">
        <w:rPr>
          <w:lang w:eastAsia="zh-CN"/>
        </w:rPr>
        <w:t>n</w:t>
      </w:r>
      <w:r w:rsidR="00CA0DC6">
        <w:rPr>
          <w:lang w:eastAsia="zh-CN"/>
        </w:rPr>
        <w:t xml:space="preserve"> </w:t>
      </w:r>
      <w:r w:rsidR="00CA0DC6">
        <w:rPr>
          <w:lang w:eastAsia="zh-CN"/>
        </w:rPr>
        <w:fldChar w:fldCharType="begin"/>
      </w:r>
      <w:r w:rsidR="00CA0DC6">
        <w:rPr>
          <w:lang w:eastAsia="zh-CN"/>
        </w:rPr>
        <w:instrText xml:space="preserve"> REF _Ref118462299 \h </w:instrText>
      </w:r>
      <w:r w:rsidR="00CA0DC6">
        <w:rPr>
          <w:lang w:eastAsia="zh-CN"/>
        </w:rPr>
      </w:r>
      <w:r w:rsidR="00CA0DC6">
        <w:rPr>
          <w:lang w:eastAsia="zh-CN"/>
        </w:rPr>
        <w:fldChar w:fldCharType="separate"/>
      </w:r>
      <w:r w:rsidR="00725D9F">
        <w:t xml:space="preserve">Figure </w:t>
      </w:r>
      <w:r w:rsidR="00725D9F">
        <w:rPr>
          <w:noProof/>
        </w:rPr>
        <w:t>4</w:t>
      </w:r>
      <w:r w:rsidR="00CA0DC6">
        <w:rPr>
          <w:lang w:eastAsia="zh-CN"/>
        </w:rPr>
        <w:fldChar w:fldCharType="end"/>
      </w:r>
      <w:r w:rsidRPr="003527CB">
        <w:rPr>
          <w:lang w:eastAsia="zh-CN"/>
        </w:rPr>
        <w:t>, we plot the performance (in terms of PRR) of Alternative 1, options 1 and 2 and Alternative 2 (as discussed in</w:t>
      </w:r>
      <w:r w:rsidR="003A047A">
        <w:rPr>
          <w:lang w:eastAsia="zh-CN"/>
        </w:rPr>
        <w:t xml:space="preserve"> Section </w:t>
      </w:r>
      <w:r w:rsidR="003A047A">
        <w:rPr>
          <w:lang w:eastAsia="zh-CN"/>
        </w:rPr>
        <w:fldChar w:fldCharType="begin"/>
      </w:r>
      <w:r w:rsidR="003A047A">
        <w:rPr>
          <w:lang w:eastAsia="zh-CN"/>
        </w:rPr>
        <w:instrText xml:space="preserve"> REF _Ref115187217 \w \h </w:instrText>
      </w:r>
      <w:r w:rsidR="005E7E46">
        <w:rPr>
          <w:lang w:eastAsia="zh-CN"/>
        </w:rPr>
        <w:instrText xml:space="preserve"> \* MERGEFORMAT </w:instrText>
      </w:r>
      <w:r w:rsidR="003A047A">
        <w:rPr>
          <w:lang w:eastAsia="zh-CN"/>
        </w:rPr>
      </w:r>
      <w:r w:rsidR="003A047A">
        <w:rPr>
          <w:lang w:eastAsia="zh-CN"/>
        </w:rPr>
        <w:fldChar w:fldCharType="separate"/>
      </w:r>
      <w:r w:rsidR="00725D9F">
        <w:rPr>
          <w:lang w:eastAsia="zh-CN"/>
        </w:rPr>
        <w:t>2</w:t>
      </w:r>
      <w:r w:rsidR="003A047A">
        <w:rPr>
          <w:lang w:eastAsia="zh-CN"/>
        </w:rPr>
        <w:fldChar w:fldCharType="end"/>
      </w:r>
      <w:r w:rsidR="003A047A">
        <w:rPr>
          <w:lang w:eastAsia="zh-CN"/>
        </w:rPr>
        <w:t xml:space="preserve">) with </w:t>
      </w:r>
      <m:oMath>
        <m:r>
          <w:rPr>
            <w:rFonts w:ascii="Cambria Math" w:hAnsi="Cambria Math"/>
            <w:lang w:eastAsia="zh-CN"/>
          </w:rPr>
          <m:t>N=20</m:t>
        </m:r>
      </m:oMath>
      <w:r w:rsidR="003A047A">
        <w:rPr>
          <w:lang w:eastAsia="zh-CN"/>
        </w:rPr>
        <w:t xml:space="preserve"> and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sidR="007F5D9D">
        <w:rPr>
          <w:lang w:eastAsia="zh-CN"/>
        </w:rPr>
        <w:t xml:space="preserve"> as </w:t>
      </w:r>
      <w:r w:rsidR="007D174C">
        <w:rPr>
          <w:lang w:eastAsia="zh-CN"/>
        </w:rPr>
        <w:t xml:space="preserve">shown in </w:t>
      </w:r>
      <w:r w:rsidR="007D174C">
        <w:rPr>
          <w:lang w:eastAsia="zh-CN"/>
        </w:rPr>
        <w:fldChar w:fldCharType="begin"/>
      </w:r>
      <w:r w:rsidR="007D174C">
        <w:rPr>
          <w:lang w:eastAsia="zh-CN"/>
        </w:rPr>
        <w:instrText xml:space="preserve"> REF _Ref118461560 \h </w:instrText>
      </w:r>
      <w:r w:rsidR="007D174C">
        <w:rPr>
          <w:lang w:eastAsia="zh-CN"/>
        </w:rPr>
      </w:r>
      <w:r w:rsidR="007D174C">
        <w:rPr>
          <w:lang w:eastAsia="zh-CN"/>
        </w:rPr>
        <w:fldChar w:fldCharType="separate"/>
      </w:r>
      <w:r w:rsidR="00725D9F">
        <w:t xml:space="preserve">Figure </w:t>
      </w:r>
      <w:r w:rsidR="00725D9F">
        <w:rPr>
          <w:noProof/>
        </w:rPr>
        <w:t>3</w:t>
      </w:r>
      <w:r w:rsidR="007D174C">
        <w:rPr>
          <w:lang w:eastAsia="zh-CN"/>
        </w:rPr>
        <w:fldChar w:fldCharType="end"/>
      </w:r>
      <w:r w:rsidR="007D174C">
        <w:rPr>
          <w:lang w:eastAsia="zh-CN"/>
        </w:rPr>
        <w:t>(</w:t>
      </w:r>
      <w:proofErr w:type="spellStart"/>
      <w:r w:rsidR="007D174C">
        <w:rPr>
          <w:lang w:eastAsia="zh-CN"/>
        </w:rPr>
        <w:t>i</w:t>
      </w:r>
      <w:proofErr w:type="spellEnd"/>
      <w:r w:rsidR="007D174C">
        <w:rPr>
          <w:lang w:eastAsia="zh-CN"/>
        </w:rPr>
        <w:t>)</w:t>
      </w:r>
      <w:r w:rsidRPr="003527CB">
        <w:rPr>
          <w:lang w:eastAsia="zh-CN"/>
        </w:rPr>
        <w:t xml:space="preserve">. </w:t>
      </w:r>
      <w:r w:rsidR="0088762B">
        <w:rPr>
          <w:lang w:eastAsia="zh-CN"/>
        </w:rPr>
        <w:t>We consider the scenario when LTE SL UE-s are transmitting BSM messages and NR SL UE-s are transmitting NR aperiodic messages</w:t>
      </w:r>
      <w:r w:rsidR="004138E9">
        <w:rPr>
          <w:lang w:eastAsia="zh-CN"/>
        </w:rPr>
        <w:t xml:space="preserve">. </w:t>
      </w:r>
      <w:r w:rsidR="000B402F">
        <w:rPr>
          <w:lang w:eastAsia="zh-CN"/>
        </w:rPr>
        <w:t xml:space="preserve">The resource pool is shared by 300 Type A devices and 300 Type C devices. </w:t>
      </w:r>
      <w:r w:rsidR="004138E9">
        <w:rPr>
          <w:lang w:eastAsia="zh-CN"/>
        </w:rPr>
        <w:t>Further, for the results in</w:t>
      </w:r>
      <w:r w:rsidR="00CA0DC6">
        <w:rPr>
          <w:lang w:eastAsia="zh-CN"/>
        </w:rPr>
        <w:t xml:space="preserve"> </w:t>
      </w:r>
      <w:r w:rsidR="00CA0DC6">
        <w:rPr>
          <w:lang w:eastAsia="zh-CN"/>
        </w:rPr>
        <w:fldChar w:fldCharType="begin"/>
      </w:r>
      <w:r w:rsidR="00CA0DC6">
        <w:rPr>
          <w:lang w:eastAsia="zh-CN"/>
        </w:rPr>
        <w:instrText xml:space="preserve"> REF _Ref118462299 \h </w:instrText>
      </w:r>
      <w:r w:rsidR="00CA0DC6">
        <w:rPr>
          <w:lang w:eastAsia="zh-CN"/>
        </w:rPr>
      </w:r>
      <w:r w:rsidR="00CA0DC6">
        <w:rPr>
          <w:lang w:eastAsia="zh-CN"/>
        </w:rPr>
        <w:fldChar w:fldCharType="separate"/>
      </w:r>
      <w:r w:rsidR="00725D9F">
        <w:t xml:space="preserve">Figure </w:t>
      </w:r>
      <w:r w:rsidR="00725D9F">
        <w:rPr>
          <w:noProof/>
        </w:rPr>
        <w:t>4</w:t>
      </w:r>
      <w:r w:rsidR="00CA0DC6">
        <w:rPr>
          <w:lang w:eastAsia="zh-CN"/>
        </w:rPr>
        <w:fldChar w:fldCharType="end"/>
      </w:r>
      <w:r w:rsidR="004138E9">
        <w:rPr>
          <w:lang w:eastAsia="zh-CN"/>
        </w:rPr>
        <w:t xml:space="preserve">, NR </w:t>
      </w:r>
      <w:r w:rsidR="000B2624">
        <w:rPr>
          <w:lang w:eastAsia="zh-CN"/>
        </w:rPr>
        <w:t xml:space="preserve">transmits over a distance based groupcast link with </w:t>
      </w:r>
      <w:r w:rsidR="0075014B">
        <w:rPr>
          <w:lang w:eastAsia="zh-CN"/>
        </w:rPr>
        <w:t xml:space="preserve">retransmissions based on NAK-only feedback. </w:t>
      </w:r>
      <w:r w:rsidR="000374F7">
        <w:rPr>
          <w:lang w:eastAsia="zh-CN"/>
        </w:rPr>
        <w:t xml:space="preserve">Additional results with 200 Type A devices and 400 Type C devices are presented in </w:t>
      </w:r>
      <w:r w:rsidR="000374F7">
        <w:rPr>
          <w:lang w:eastAsia="zh-CN"/>
        </w:rPr>
        <w:fldChar w:fldCharType="begin"/>
      </w:r>
      <w:r w:rsidR="000374F7">
        <w:rPr>
          <w:lang w:eastAsia="zh-CN"/>
        </w:rPr>
        <w:instrText xml:space="preserve"> REF _Ref118463746 \h </w:instrText>
      </w:r>
      <w:r w:rsidR="000374F7">
        <w:rPr>
          <w:lang w:eastAsia="zh-CN"/>
        </w:rPr>
      </w:r>
      <w:r w:rsidR="000374F7">
        <w:rPr>
          <w:lang w:eastAsia="zh-CN"/>
        </w:rPr>
        <w:fldChar w:fldCharType="separate"/>
      </w:r>
      <w:r w:rsidR="00725D9F">
        <w:t>Appendix B</w:t>
      </w:r>
      <w:r w:rsidR="000374F7">
        <w:rPr>
          <w:lang w:eastAsia="zh-CN"/>
        </w:rPr>
        <w:fldChar w:fldCharType="end"/>
      </w:r>
      <w:r w:rsidR="000374F7">
        <w:rPr>
          <w:lang w:eastAsia="zh-CN"/>
        </w:rPr>
        <w:t>.</w:t>
      </w:r>
    </w:p>
    <w:p w14:paraId="78802CC9" w14:textId="0B8D9BBF" w:rsidR="00C712C0" w:rsidRDefault="003527CB" w:rsidP="005E7E46">
      <w:pPr>
        <w:jc w:val="both"/>
        <w:rPr>
          <w:lang w:eastAsia="zh-CN"/>
        </w:rPr>
      </w:pPr>
      <w:r w:rsidRPr="003527CB">
        <w:rPr>
          <w:lang w:eastAsia="zh-CN"/>
        </w:rPr>
        <w:t xml:space="preserve">For Alt. 1 with Option </w:t>
      </w:r>
      <w:r w:rsidR="00A137F4">
        <w:rPr>
          <w:lang w:eastAsia="zh-CN"/>
        </w:rPr>
        <w:t>2</w:t>
      </w:r>
      <w:r w:rsidRPr="003527CB">
        <w:rPr>
          <w:lang w:eastAsia="zh-CN"/>
        </w:rPr>
        <w:t xml:space="preserve">, we observe </w:t>
      </w:r>
      <w:r w:rsidR="000374F7">
        <w:rPr>
          <w:lang w:eastAsia="zh-CN"/>
        </w:rPr>
        <w:t xml:space="preserve">from </w:t>
      </w:r>
      <w:r w:rsidR="000374F7">
        <w:rPr>
          <w:lang w:eastAsia="zh-CN"/>
        </w:rPr>
        <w:fldChar w:fldCharType="begin"/>
      </w:r>
      <w:r w:rsidR="000374F7">
        <w:rPr>
          <w:lang w:eastAsia="zh-CN"/>
        </w:rPr>
        <w:instrText xml:space="preserve"> REF _Ref118462299 \h </w:instrText>
      </w:r>
      <w:r w:rsidR="000374F7">
        <w:rPr>
          <w:lang w:eastAsia="zh-CN"/>
        </w:rPr>
      </w:r>
      <w:r w:rsidR="000374F7">
        <w:rPr>
          <w:lang w:eastAsia="zh-CN"/>
        </w:rPr>
        <w:fldChar w:fldCharType="separate"/>
      </w:r>
      <w:r w:rsidR="00725D9F">
        <w:t xml:space="preserve">Figure </w:t>
      </w:r>
      <w:r w:rsidR="00725D9F">
        <w:rPr>
          <w:noProof/>
        </w:rPr>
        <w:t>4</w:t>
      </w:r>
      <w:r w:rsidR="000374F7">
        <w:rPr>
          <w:lang w:eastAsia="zh-CN"/>
        </w:rPr>
        <w:fldChar w:fldCharType="end"/>
      </w:r>
      <w:r w:rsidR="000374F7">
        <w:rPr>
          <w:lang w:eastAsia="zh-CN"/>
        </w:rPr>
        <w:t xml:space="preserve"> </w:t>
      </w:r>
      <w:r w:rsidRPr="003527CB">
        <w:rPr>
          <w:lang w:eastAsia="zh-CN"/>
        </w:rPr>
        <w:t xml:space="preserve">that as LTE SL reservations are equiprobable across all subframes/slots, avoiding </w:t>
      </w:r>
      <w:r w:rsidR="009B173F">
        <w:rPr>
          <w:lang w:eastAsia="zh-CN"/>
        </w:rPr>
        <w:t xml:space="preserve">resources reserved by </w:t>
      </w:r>
      <w:r w:rsidRPr="003527CB">
        <w:rPr>
          <w:lang w:eastAsia="zh-CN"/>
        </w:rPr>
        <w:t xml:space="preserve">LTE SL such that transmissions over PSSCH/PSCCH and </w:t>
      </w:r>
      <w:r w:rsidR="00EB6FF0">
        <w:rPr>
          <w:lang w:eastAsia="zh-CN"/>
        </w:rPr>
        <w:t xml:space="preserve">associated </w:t>
      </w:r>
      <w:r w:rsidRPr="003527CB">
        <w:rPr>
          <w:lang w:eastAsia="zh-CN"/>
        </w:rPr>
        <w:t xml:space="preserve">PSFCH do not collide with LTE SL transmissions leads to an extremely high degree of over-exclusion of </w:t>
      </w:r>
      <w:r w:rsidR="002F2FB6">
        <w:rPr>
          <w:lang w:eastAsia="zh-CN"/>
        </w:rPr>
        <w:t xml:space="preserve">NR </w:t>
      </w:r>
      <w:r w:rsidRPr="003527CB">
        <w:rPr>
          <w:lang w:eastAsia="zh-CN"/>
        </w:rPr>
        <w:t xml:space="preserve">SL resources. This leads to a severe degradation of NR performance. On the other hand, a NR SL UE using Alt. 1 with Option </w:t>
      </w:r>
      <w:r w:rsidR="00A137F4">
        <w:rPr>
          <w:lang w:eastAsia="zh-CN"/>
        </w:rPr>
        <w:t>1</w:t>
      </w:r>
      <w:r w:rsidR="00A66B67">
        <w:rPr>
          <w:lang w:eastAsia="zh-CN"/>
        </w:rPr>
        <w:t xml:space="preserve">, frequently </w:t>
      </w:r>
      <w:r w:rsidRPr="003527CB">
        <w:rPr>
          <w:lang w:eastAsia="zh-CN"/>
        </w:rPr>
        <w:t>drop</w:t>
      </w:r>
      <w:r w:rsidR="00A66B67">
        <w:rPr>
          <w:lang w:eastAsia="zh-CN"/>
        </w:rPr>
        <w:t>s</w:t>
      </w:r>
      <w:r w:rsidRPr="003527CB">
        <w:rPr>
          <w:lang w:eastAsia="zh-CN"/>
        </w:rPr>
        <w:t xml:space="preserve"> the transmission of feedback over PSFCH </w:t>
      </w:r>
      <w:r w:rsidR="00A66B67">
        <w:rPr>
          <w:lang w:eastAsia="zh-CN"/>
        </w:rPr>
        <w:t xml:space="preserve">as </w:t>
      </w:r>
      <w:r w:rsidR="00BD0B1B">
        <w:rPr>
          <w:lang w:eastAsia="zh-CN"/>
        </w:rPr>
        <w:t xml:space="preserve">the NR SL UE </w:t>
      </w:r>
      <w:r w:rsidRPr="003527CB">
        <w:rPr>
          <w:lang w:eastAsia="zh-CN"/>
        </w:rPr>
        <w:t>find</w:t>
      </w:r>
      <w:r w:rsidR="005E7E46">
        <w:rPr>
          <w:lang w:eastAsia="zh-CN"/>
        </w:rPr>
        <w:t>s</w:t>
      </w:r>
      <w:r w:rsidRPr="003527CB">
        <w:rPr>
          <w:lang w:eastAsia="zh-CN"/>
        </w:rPr>
        <w:t xml:space="preserve"> most of the PSFCH slots being occupied by LTE SL. </w:t>
      </w:r>
      <w:r w:rsidR="00BD0B1B">
        <w:rPr>
          <w:lang w:eastAsia="zh-CN"/>
        </w:rPr>
        <w:t>As</w:t>
      </w:r>
      <w:r w:rsidRPr="003527CB">
        <w:rPr>
          <w:lang w:eastAsia="zh-CN"/>
        </w:rPr>
        <w:t xml:space="preserve"> the NR SL UE-s end up dropping most of the PSFCH feedback transmissions </w:t>
      </w:r>
      <w:r w:rsidR="006D596E">
        <w:rPr>
          <w:lang w:eastAsia="zh-CN"/>
        </w:rPr>
        <w:t>hence</w:t>
      </w:r>
      <w:r w:rsidRPr="003527CB">
        <w:rPr>
          <w:lang w:eastAsia="zh-CN"/>
        </w:rPr>
        <w:t>, as shown in</w:t>
      </w:r>
      <w:r w:rsidR="00D13454">
        <w:rPr>
          <w:lang w:eastAsia="zh-CN"/>
        </w:rPr>
        <w:t xml:space="preserve"> </w:t>
      </w:r>
      <w:r w:rsidR="00D13454">
        <w:rPr>
          <w:lang w:eastAsia="zh-CN"/>
        </w:rPr>
        <w:fldChar w:fldCharType="begin"/>
      </w:r>
      <w:r w:rsidR="00D13454">
        <w:rPr>
          <w:lang w:eastAsia="zh-CN"/>
        </w:rPr>
        <w:instrText xml:space="preserve"> REF _Ref118462299 \h </w:instrText>
      </w:r>
      <w:r w:rsidR="00D13454">
        <w:rPr>
          <w:lang w:eastAsia="zh-CN"/>
        </w:rPr>
      </w:r>
      <w:r w:rsidR="00D13454">
        <w:rPr>
          <w:lang w:eastAsia="zh-CN"/>
        </w:rPr>
        <w:fldChar w:fldCharType="separate"/>
      </w:r>
      <w:r w:rsidR="00725D9F">
        <w:t xml:space="preserve">Figure </w:t>
      </w:r>
      <w:r w:rsidR="00725D9F">
        <w:rPr>
          <w:noProof/>
        </w:rPr>
        <w:t>4</w:t>
      </w:r>
      <w:r w:rsidR="00D13454">
        <w:rPr>
          <w:lang w:eastAsia="zh-CN"/>
        </w:rPr>
        <w:fldChar w:fldCharType="end"/>
      </w:r>
      <w:r w:rsidRPr="003527CB">
        <w:rPr>
          <w:lang w:eastAsia="zh-CN"/>
        </w:rPr>
        <w:t xml:space="preserve">, </w:t>
      </w:r>
      <w:r w:rsidR="006D596E">
        <w:rPr>
          <w:lang w:eastAsia="zh-CN"/>
        </w:rPr>
        <w:t xml:space="preserve">NR SL </w:t>
      </w:r>
      <w:r w:rsidRPr="003527CB">
        <w:rPr>
          <w:lang w:eastAsia="zh-CN"/>
        </w:rPr>
        <w:t>cannot achieve reliable communication.</w:t>
      </w:r>
    </w:p>
    <w:p w14:paraId="76C26022" w14:textId="6493E94D" w:rsidR="00FA3B6D" w:rsidRDefault="00FA3B6D" w:rsidP="00FA3B6D">
      <w:pPr>
        <w:pStyle w:val="Caption"/>
        <w:jc w:val="both"/>
        <w:rPr>
          <w:lang w:eastAsia="zh-CN"/>
        </w:rPr>
      </w:pPr>
      <w:bookmarkStart w:id="50" w:name="_Toc118472695"/>
      <w:r>
        <w:t xml:space="preserve">Observation </w:t>
      </w:r>
      <w:r>
        <w:fldChar w:fldCharType="begin"/>
      </w:r>
      <w:r>
        <w:instrText xml:space="preserve"> SEQ Observation \* ARABIC </w:instrText>
      </w:r>
      <w:r>
        <w:fldChar w:fldCharType="separate"/>
      </w:r>
      <w:r w:rsidR="00725D9F">
        <w:rPr>
          <w:noProof/>
        </w:rPr>
        <w:t>7</w:t>
      </w:r>
      <w:r>
        <w:fldChar w:fldCharType="end"/>
      </w:r>
      <w:r>
        <w:t xml:space="preserve">: When </w:t>
      </w:r>
      <w:r>
        <w:rPr>
          <w:lang w:eastAsia="zh-CN"/>
        </w:rPr>
        <w:t>NR</w:t>
      </w:r>
      <w:r w:rsidRPr="00B90CF4">
        <w:rPr>
          <w:lang w:eastAsia="zh-CN"/>
        </w:rPr>
        <w:t xml:space="preserve"> TX UE avoids selecting </w:t>
      </w:r>
      <w:r>
        <w:rPr>
          <w:lang w:eastAsia="zh-CN"/>
        </w:rPr>
        <w:t xml:space="preserve">PSSCH </w:t>
      </w:r>
      <w:r w:rsidRPr="00B90CF4">
        <w:rPr>
          <w:lang w:eastAsia="zh-CN"/>
        </w:rPr>
        <w:t>resources where the corresponding PSFCH occasion overlaps with the LTE SL transmission</w:t>
      </w:r>
      <w:r>
        <w:rPr>
          <w:lang w:eastAsia="zh-CN"/>
        </w:rPr>
        <w:t xml:space="preserve"> leads to excessive over exclusion of resources for NR SL.</w:t>
      </w:r>
      <w:bookmarkEnd w:id="50"/>
    </w:p>
    <w:p w14:paraId="77E7129F" w14:textId="607FA067" w:rsidR="00FA3B6D" w:rsidRDefault="00FA3B6D" w:rsidP="00FA3B6D">
      <w:pPr>
        <w:pStyle w:val="Caption"/>
        <w:jc w:val="both"/>
        <w:rPr>
          <w:lang w:eastAsia="zh-CN"/>
        </w:rPr>
      </w:pPr>
      <w:bookmarkStart w:id="51" w:name="_Toc118472696"/>
      <w:r>
        <w:t xml:space="preserve">Observation </w:t>
      </w:r>
      <w:r>
        <w:fldChar w:fldCharType="begin"/>
      </w:r>
      <w:r>
        <w:instrText xml:space="preserve"> SEQ Observation \* ARABIC </w:instrText>
      </w:r>
      <w:r>
        <w:fldChar w:fldCharType="separate"/>
      </w:r>
      <w:r w:rsidR="00725D9F">
        <w:rPr>
          <w:noProof/>
        </w:rPr>
        <w:t>8</w:t>
      </w:r>
      <w:r>
        <w:fldChar w:fldCharType="end"/>
      </w:r>
      <w:r>
        <w:t xml:space="preserve">: For </w:t>
      </w:r>
      <w:r>
        <w:rPr>
          <w:lang w:eastAsia="zh-CN"/>
        </w:rPr>
        <w:t>NR SL transmissions with NAK-only feedback-based re-transmission, if</w:t>
      </w:r>
      <w:r>
        <w:t xml:space="preserve"> </w:t>
      </w:r>
      <w:r>
        <w:rPr>
          <w:lang w:eastAsia="zh-CN"/>
        </w:rPr>
        <w:t>t</w:t>
      </w:r>
      <w:r w:rsidRPr="00E15244">
        <w:rPr>
          <w:lang w:eastAsia="zh-CN"/>
        </w:rPr>
        <w:t>he PSCCH/PSSCH RX UE does not transmit feedback on the PSFCH occasion that overlaps with the LTE SL transmission</w:t>
      </w:r>
      <w:r>
        <w:rPr>
          <w:lang w:eastAsia="zh-CN"/>
        </w:rPr>
        <w:t>, NR SL cannot support reliable transmissions in the shared RP.</w:t>
      </w:r>
      <w:bookmarkEnd w:id="51"/>
    </w:p>
    <w:p w14:paraId="0FBAD88B" w14:textId="335CE463" w:rsidR="00514628" w:rsidRDefault="00F317B8" w:rsidP="008D3E51">
      <w:pPr>
        <w:jc w:val="both"/>
        <w:rPr>
          <w:lang w:eastAsia="zh-CN"/>
        </w:rPr>
      </w:pPr>
      <w:r>
        <w:rPr>
          <w:lang w:eastAsia="zh-CN"/>
        </w:rPr>
        <w:t xml:space="preserve">Next, in </w:t>
      </w:r>
      <w:r w:rsidR="00127C83">
        <w:rPr>
          <w:lang w:eastAsia="zh-CN"/>
        </w:rPr>
        <w:fldChar w:fldCharType="begin"/>
      </w:r>
      <w:r w:rsidR="00127C83">
        <w:rPr>
          <w:lang w:eastAsia="zh-CN"/>
        </w:rPr>
        <w:instrText xml:space="preserve"> REF _Ref118463499 \h </w:instrText>
      </w:r>
      <w:r w:rsidR="00127C83">
        <w:rPr>
          <w:lang w:eastAsia="zh-CN"/>
        </w:rPr>
      </w:r>
      <w:r w:rsidR="00127C83">
        <w:rPr>
          <w:lang w:eastAsia="zh-CN"/>
        </w:rPr>
        <w:fldChar w:fldCharType="separate"/>
      </w:r>
      <w:r w:rsidR="00725D9F">
        <w:t xml:space="preserve">Figure </w:t>
      </w:r>
      <w:r w:rsidR="00725D9F">
        <w:rPr>
          <w:noProof/>
        </w:rPr>
        <w:t>5</w:t>
      </w:r>
      <w:r w:rsidR="00127C83">
        <w:rPr>
          <w:lang w:eastAsia="zh-CN"/>
        </w:rPr>
        <w:fldChar w:fldCharType="end"/>
      </w:r>
      <w:r w:rsidR="0040414B">
        <w:rPr>
          <w:lang w:eastAsia="zh-CN"/>
        </w:rPr>
        <w:t xml:space="preserve">, we compare the performance (in terms of PRR) of </w:t>
      </w:r>
      <w:r w:rsidR="00C000C6">
        <w:rPr>
          <w:lang w:eastAsia="zh-CN"/>
        </w:rPr>
        <w:t>Alt.</w:t>
      </w:r>
      <w:r w:rsidR="0040414B">
        <w:rPr>
          <w:lang w:eastAsia="zh-CN"/>
        </w:rPr>
        <w:t xml:space="preserve"> 1</w:t>
      </w:r>
      <w:r w:rsidR="00542DEA">
        <w:rPr>
          <w:lang w:eastAsia="zh-CN"/>
        </w:rPr>
        <w:t>,</w:t>
      </w:r>
      <w:r w:rsidR="0040414B">
        <w:rPr>
          <w:lang w:eastAsia="zh-CN"/>
        </w:rPr>
        <w:t xml:space="preserve"> option 1 and </w:t>
      </w:r>
      <w:r w:rsidR="00C000C6">
        <w:rPr>
          <w:lang w:eastAsia="zh-CN"/>
        </w:rPr>
        <w:t>Alt.</w:t>
      </w:r>
      <w:r w:rsidR="0040414B">
        <w:rPr>
          <w:lang w:eastAsia="zh-CN"/>
        </w:rPr>
        <w:t xml:space="preserve"> 2 with </w:t>
      </w:r>
      <m:oMath>
        <m:r>
          <w:rPr>
            <w:rFonts w:ascii="Cambria Math" w:hAnsi="Cambria Math"/>
            <w:lang w:eastAsia="zh-CN"/>
          </w:rPr>
          <m:t>N=20</m:t>
        </m:r>
      </m:oMath>
      <w:r w:rsidR="0040414B">
        <w:rPr>
          <w:lang w:eastAsia="zh-CN"/>
        </w:rPr>
        <w:t xml:space="preserve"> and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sidR="0040414B">
        <w:rPr>
          <w:lang w:eastAsia="zh-CN"/>
        </w:rPr>
        <w:t xml:space="preserve"> when the NR SL UE-s </w:t>
      </w:r>
      <w:r w:rsidR="00F56DF7">
        <w:rPr>
          <w:lang w:eastAsia="zh-CN"/>
        </w:rPr>
        <w:t xml:space="preserve">transmit NR aperiodic messages over unicast links. We note that, here the NR re-transmissions are based on receiving ACK and NAK feedbacks from the unicast peer; </w:t>
      </w:r>
      <w:r w:rsidR="00762A55">
        <w:rPr>
          <w:lang w:eastAsia="zh-CN"/>
        </w:rPr>
        <w:t>lack of feedback is treated as a</w:t>
      </w:r>
      <w:r w:rsidR="00902C9F">
        <w:rPr>
          <w:lang w:eastAsia="zh-CN"/>
        </w:rPr>
        <w:t xml:space="preserve"> </w:t>
      </w:r>
      <w:r w:rsidR="00762A55">
        <w:rPr>
          <w:lang w:eastAsia="zh-CN"/>
        </w:rPr>
        <w:t>NAK.</w:t>
      </w:r>
      <w:r w:rsidR="003D3CD7">
        <w:rPr>
          <w:lang w:eastAsia="zh-CN"/>
        </w:rPr>
        <w:t xml:space="preserve"> We observe that</w:t>
      </w:r>
      <w:r w:rsidR="005E635D">
        <w:rPr>
          <w:lang w:eastAsia="zh-CN"/>
        </w:rPr>
        <w:t xml:space="preserve"> when, based on </w:t>
      </w:r>
      <w:r w:rsidR="00C000C6">
        <w:rPr>
          <w:lang w:eastAsia="zh-CN"/>
        </w:rPr>
        <w:t>Alt.</w:t>
      </w:r>
      <w:r w:rsidR="005E635D">
        <w:rPr>
          <w:lang w:eastAsia="zh-CN"/>
        </w:rPr>
        <w:t xml:space="preserve"> 1 option 1, a NR SL UE receiving a packet over a PS</w:t>
      </w:r>
      <w:r w:rsidR="00FA1C4C">
        <w:rPr>
          <w:lang w:eastAsia="zh-CN"/>
        </w:rPr>
        <w:t>SCH channel drops the associated feedback transmission, the NR SL transmitter treats this as an implicit NAK</w:t>
      </w:r>
      <w:r w:rsidR="001D6E39">
        <w:rPr>
          <w:lang w:eastAsia="zh-CN"/>
        </w:rPr>
        <w:t xml:space="preserve"> regardless of whether the packet was decoded or not at the unicast peer.</w:t>
      </w:r>
      <w:r w:rsidR="00A25920">
        <w:rPr>
          <w:lang w:eastAsia="zh-CN"/>
        </w:rPr>
        <w:t xml:space="preserve"> This leads to excessive and unnecessary retransmission of NR SL </w:t>
      </w:r>
      <w:r w:rsidR="005A6009">
        <w:rPr>
          <w:lang w:eastAsia="zh-CN"/>
        </w:rPr>
        <w:t>packets</w:t>
      </w:r>
      <w:r w:rsidR="00A272AC">
        <w:rPr>
          <w:lang w:eastAsia="zh-CN"/>
        </w:rPr>
        <w:t xml:space="preserve"> which leaves fewer </w:t>
      </w:r>
      <w:r w:rsidR="00CD599F">
        <w:rPr>
          <w:lang w:eastAsia="zh-CN"/>
        </w:rPr>
        <w:t xml:space="preserve">collision free </w:t>
      </w:r>
      <w:r w:rsidR="00A272AC">
        <w:rPr>
          <w:lang w:eastAsia="zh-CN"/>
        </w:rPr>
        <w:t>resources for LTE SL</w:t>
      </w:r>
      <w:r w:rsidR="00CD599F">
        <w:rPr>
          <w:lang w:eastAsia="zh-CN"/>
        </w:rPr>
        <w:t xml:space="preserve"> transmissions. As observed in</w:t>
      </w:r>
      <w:r w:rsidR="00D5329C">
        <w:rPr>
          <w:lang w:eastAsia="zh-CN"/>
        </w:rPr>
        <w:t xml:space="preserve"> </w:t>
      </w:r>
      <w:r w:rsidR="00D5329C">
        <w:rPr>
          <w:lang w:eastAsia="zh-CN"/>
        </w:rPr>
        <w:fldChar w:fldCharType="begin"/>
      </w:r>
      <w:r w:rsidR="00D5329C">
        <w:rPr>
          <w:lang w:eastAsia="zh-CN"/>
        </w:rPr>
        <w:instrText xml:space="preserve"> REF _Ref118463499 \h </w:instrText>
      </w:r>
      <w:r w:rsidR="00D5329C">
        <w:rPr>
          <w:lang w:eastAsia="zh-CN"/>
        </w:rPr>
      </w:r>
      <w:r w:rsidR="00D5329C">
        <w:rPr>
          <w:lang w:eastAsia="zh-CN"/>
        </w:rPr>
        <w:fldChar w:fldCharType="separate"/>
      </w:r>
      <w:r w:rsidR="00D5329C">
        <w:t xml:space="preserve">Figure </w:t>
      </w:r>
      <w:r w:rsidR="00D5329C">
        <w:rPr>
          <w:noProof/>
        </w:rPr>
        <w:t>5</w:t>
      </w:r>
      <w:r w:rsidR="00D5329C">
        <w:rPr>
          <w:lang w:eastAsia="zh-CN"/>
        </w:rPr>
        <w:fldChar w:fldCharType="end"/>
      </w:r>
      <w:r w:rsidR="00CD599F">
        <w:rPr>
          <w:lang w:eastAsia="zh-CN"/>
        </w:rPr>
        <w:t xml:space="preserve">, the 95% PRR range for LTE is reduced by around 150 m when </w:t>
      </w:r>
      <w:r w:rsidR="00D5329C">
        <w:rPr>
          <w:lang w:eastAsia="zh-CN"/>
        </w:rPr>
        <w:t>Alt.</w:t>
      </w:r>
      <w:r w:rsidR="00CD599F">
        <w:rPr>
          <w:lang w:eastAsia="zh-CN"/>
        </w:rPr>
        <w:t xml:space="preserve"> 1 option 1 is used instead of </w:t>
      </w:r>
      <w:r w:rsidR="00C000C6">
        <w:rPr>
          <w:lang w:eastAsia="zh-CN"/>
        </w:rPr>
        <w:t>Alt.</w:t>
      </w:r>
      <w:r w:rsidR="00CD599F">
        <w:rPr>
          <w:lang w:eastAsia="zh-CN"/>
        </w:rPr>
        <w:t xml:space="preserve"> 2.</w:t>
      </w:r>
      <w:r w:rsidR="0032080D">
        <w:rPr>
          <w:lang w:eastAsia="zh-CN"/>
        </w:rPr>
        <w:t xml:space="preserve"> </w:t>
      </w:r>
      <w:r w:rsidR="00526DDA">
        <w:rPr>
          <w:lang w:eastAsia="zh-CN"/>
        </w:rPr>
        <w:t>Moreover, a</w:t>
      </w:r>
      <w:r w:rsidR="00710008">
        <w:rPr>
          <w:lang w:eastAsia="zh-CN"/>
        </w:rPr>
        <w:t>s observed above in the</w:t>
      </w:r>
      <w:r w:rsidR="0032080D">
        <w:rPr>
          <w:lang w:eastAsia="zh-CN"/>
        </w:rPr>
        <w:t xml:space="preserve"> case of groupcast transmissions, dynamic RP sharing based on </w:t>
      </w:r>
      <w:r w:rsidR="00C000C6">
        <w:rPr>
          <w:lang w:eastAsia="zh-CN"/>
        </w:rPr>
        <w:t>Alt.</w:t>
      </w:r>
      <w:r w:rsidR="0032080D">
        <w:rPr>
          <w:lang w:eastAsia="zh-CN"/>
        </w:rPr>
        <w:t xml:space="preserve"> 1 Option 2 leads to </w:t>
      </w:r>
      <w:r w:rsidR="00C4684E">
        <w:rPr>
          <w:lang w:eastAsia="zh-CN"/>
        </w:rPr>
        <w:t xml:space="preserve">over-exclusion of NR SL resource, leading to </w:t>
      </w:r>
      <w:r w:rsidR="00710008">
        <w:rPr>
          <w:lang w:eastAsia="zh-CN"/>
        </w:rPr>
        <w:t xml:space="preserve">severe </w:t>
      </w:r>
      <w:r w:rsidR="00C4684E">
        <w:rPr>
          <w:lang w:eastAsia="zh-CN"/>
        </w:rPr>
        <w:t xml:space="preserve">performance degradation </w:t>
      </w:r>
      <w:r w:rsidR="00526DDA">
        <w:rPr>
          <w:lang w:eastAsia="zh-CN"/>
        </w:rPr>
        <w:t xml:space="preserve">for NR SL unicast transmissions </w:t>
      </w:r>
      <w:r w:rsidR="00C4684E">
        <w:rPr>
          <w:lang w:eastAsia="zh-CN"/>
        </w:rPr>
        <w:t xml:space="preserve">as shown in </w:t>
      </w:r>
      <w:r w:rsidR="00063939">
        <w:rPr>
          <w:lang w:eastAsia="zh-CN"/>
        </w:rPr>
        <w:fldChar w:fldCharType="begin"/>
      </w:r>
      <w:r w:rsidR="00063939">
        <w:rPr>
          <w:lang w:eastAsia="zh-CN"/>
        </w:rPr>
        <w:instrText xml:space="preserve"> REF _Ref118463499 \h </w:instrText>
      </w:r>
      <w:r w:rsidR="00063939">
        <w:rPr>
          <w:lang w:eastAsia="zh-CN"/>
        </w:rPr>
      </w:r>
      <w:r w:rsidR="00063939">
        <w:rPr>
          <w:lang w:eastAsia="zh-CN"/>
        </w:rPr>
        <w:fldChar w:fldCharType="separate"/>
      </w:r>
      <w:r w:rsidR="00725D9F">
        <w:t xml:space="preserve">Figure </w:t>
      </w:r>
      <w:r w:rsidR="00725D9F">
        <w:rPr>
          <w:noProof/>
        </w:rPr>
        <w:t>5</w:t>
      </w:r>
      <w:r w:rsidR="00063939">
        <w:rPr>
          <w:lang w:eastAsia="zh-CN"/>
        </w:rPr>
        <w:fldChar w:fldCharType="end"/>
      </w:r>
      <w:r w:rsidR="00063939">
        <w:rPr>
          <w:lang w:eastAsia="zh-CN"/>
        </w:rPr>
        <w:t>.</w:t>
      </w:r>
    </w:p>
    <w:p w14:paraId="1F0CC4C3" w14:textId="361D6096" w:rsidR="002F4D27" w:rsidRDefault="00063939" w:rsidP="00C14B7D">
      <w:pPr>
        <w:pStyle w:val="Caption"/>
        <w:jc w:val="both"/>
      </w:pPr>
      <w:bookmarkStart w:id="52" w:name="_Toc118472697"/>
      <w:r>
        <w:rPr>
          <w:noProof/>
        </w:rPr>
        <w:lastRenderedPageBreak/>
        <mc:AlternateContent>
          <mc:Choice Requires="wps">
            <w:drawing>
              <wp:anchor distT="0" distB="0" distL="114300" distR="114300" simplePos="0" relativeHeight="251664391" behindDoc="0" locked="0" layoutInCell="1" allowOverlap="1" wp14:anchorId="3654F11B" wp14:editId="702C5D63">
                <wp:simplePos x="0" y="0"/>
                <wp:positionH relativeFrom="column">
                  <wp:posOffset>-12700</wp:posOffset>
                </wp:positionH>
                <wp:positionV relativeFrom="paragraph">
                  <wp:posOffset>2028825</wp:posOffset>
                </wp:positionV>
                <wp:extent cx="5937250" cy="635"/>
                <wp:effectExtent l="0" t="0" r="6350" b="6350"/>
                <wp:wrapTopAndBottom/>
                <wp:docPr id="16" name="Text Box 16"/>
                <wp:cNvGraphicFramePr/>
                <a:graphic xmlns:a="http://schemas.openxmlformats.org/drawingml/2006/main">
                  <a:graphicData uri="http://schemas.microsoft.com/office/word/2010/wordprocessingShape">
                    <wps:wsp>
                      <wps:cNvSpPr txBox="1"/>
                      <wps:spPr>
                        <a:xfrm>
                          <a:off x="0" y="0"/>
                          <a:ext cx="5937250" cy="635"/>
                        </a:xfrm>
                        <a:prstGeom prst="rect">
                          <a:avLst/>
                        </a:prstGeom>
                        <a:solidFill>
                          <a:prstClr val="white"/>
                        </a:solidFill>
                        <a:ln>
                          <a:noFill/>
                        </a:ln>
                      </wps:spPr>
                      <wps:txbx>
                        <w:txbxContent>
                          <w:p w14:paraId="48472A38" w14:textId="22912FAF" w:rsidR="00E8617A" w:rsidRPr="00F77684" w:rsidRDefault="00E8617A" w:rsidP="00E8617A">
                            <w:pPr>
                              <w:pStyle w:val="Caption"/>
                              <w:jc w:val="both"/>
                            </w:pPr>
                            <w:bookmarkStart w:id="53" w:name="_Ref118463499"/>
                            <w:r>
                              <w:t xml:space="preserve">Figure </w:t>
                            </w:r>
                            <w:r>
                              <w:fldChar w:fldCharType="begin"/>
                            </w:r>
                            <w:r>
                              <w:instrText xml:space="preserve"> SEQ Figure \* ARABIC </w:instrText>
                            </w:r>
                            <w:r>
                              <w:fldChar w:fldCharType="separate"/>
                            </w:r>
                            <w:r w:rsidR="00E95EF6">
                              <w:rPr>
                                <w:noProof/>
                              </w:rPr>
                              <w:t>5</w:t>
                            </w:r>
                            <w:r>
                              <w:fldChar w:fldCharType="end"/>
                            </w:r>
                            <w:bookmarkEnd w:id="53"/>
                            <w:r>
                              <w:t xml:space="preserve">: </w:t>
                            </w:r>
                            <w:r w:rsidRPr="00FA2389">
                              <w:t xml:space="preserve">Comparative performance analysis of (a) proposed Alternative 2 based </w:t>
                            </w:r>
                            <w:r>
                              <w:t>DRPS</w:t>
                            </w:r>
                            <w:r w:rsidRPr="00FA2389">
                              <w:t xml:space="preserve">, and (b) </w:t>
                            </w:r>
                            <w:r>
                              <w:t xml:space="preserve">DRPS based on </w:t>
                            </w:r>
                            <w:r w:rsidRPr="00FA2389">
                              <w:t>Alternative 1 option 1; with NR SL UE-s transmitting aperiodic traffic with ACK-NAK feedback-based re</w:t>
                            </w:r>
                            <w:r>
                              <w:t>-</w:t>
                            </w:r>
                            <w:r w:rsidRPr="00FA2389">
                              <w:t>transmissions</w:t>
                            </w:r>
                            <w:r>
                              <w:t xml:space="preserve"> (unicast)</w:t>
                            </w:r>
                            <w:r w:rsidRPr="00FA2389">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654F11B" id="Text Box 16" o:spid="_x0000_s1033" type="#_x0000_t202" style="position:absolute;left:0;text-align:left;margin-left:-1pt;margin-top:159.75pt;width:467.5pt;height:.05pt;z-index:25166439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tvFGgIAAD8EAAAOAAAAZHJzL2Uyb0RvYy54bWysU02P2jAQvVfqf7B8LwFWbLs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" stroked="f">
                <v:textbox style="mso-fit-shape-to-text:t" inset="0,0,0,0">
                  <w:txbxContent>
                    <w:p w14:paraId="48472A38" w14:textId="22912FAF" w:rsidR="00E8617A" w:rsidRPr="00F77684" w:rsidRDefault="00E8617A" w:rsidP="00E8617A">
                      <w:pPr>
                        <w:pStyle w:val="Caption"/>
                        <w:jc w:val="both"/>
                      </w:pPr>
                      <w:bookmarkStart w:id="54" w:name="_Ref118463499"/>
                      <w:r>
                        <w:t xml:space="preserve">Figure </w:t>
                      </w:r>
                      <w:r>
                        <w:fldChar w:fldCharType="begin"/>
                      </w:r>
                      <w:r>
                        <w:instrText xml:space="preserve"> SEQ Figure \* ARABIC </w:instrText>
                      </w:r>
                      <w:r>
                        <w:fldChar w:fldCharType="separate"/>
                      </w:r>
                      <w:r w:rsidR="00E95EF6">
                        <w:rPr>
                          <w:noProof/>
                        </w:rPr>
                        <w:t>5</w:t>
                      </w:r>
                      <w:r>
                        <w:fldChar w:fldCharType="end"/>
                      </w:r>
                      <w:bookmarkEnd w:id="54"/>
                      <w:r>
                        <w:t xml:space="preserve">: </w:t>
                      </w:r>
                      <w:r w:rsidRPr="00FA2389">
                        <w:t xml:space="preserve">Comparative performance analysis of (a) proposed Alternative 2 based </w:t>
                      </w:r>
                      <w:r>
                        <w:t>DRPS</w:t>
                      </w:r>
                      <w:r w:rsidRPr="00FA2389">
                        <w:t xml:space="preserve">, and (b) </w:t>
                      </w:r>
                      <w:r>
                        <w:t xml:space="preserve">DRPS based on </w:t>
                      </w:r>
                      <w:r w:rsidRPr="00FA2389">
                        <w:t>Alternative 1 option 1; with NR SL UE-s transmitting aperiodic traffic with ACK-NAK feedback-based re</w:t>
                      </w:r>
                      <w:r>
                        <w:t>-</w:t>
                      </w:r>
                      <w:r w:rsidRPr="00FA2389">
                        <w:t>transmissions</w:t>
                      </w:r>
                      <w:r>
                        <w:t xml:space="preserve"> (unicast)</w:t>
                      </w:r>
                      <w:r w:rsidRPr="00FA2389">
                        <w:t>.</w:t>
                      </w:r>
                    </w:p>
                  </w:txbxContent>
                </v:textbox>
                <w10:wrap type="topAndBottom"/>
              </v:shape>
            </w:pict>
          </mc:Fallback>
        </mc:AlternateContent>
      </w:r>
      <w:r w:rsidR="002F4D27">
        <w:t xml:space="preserve">Observation </w:t>
      </w:r>
      <w:r w:rsidR="002F4D27">
        <w:fldChar w:fldCharType="begin"/>
      </w:r>
      <w:r w:rsidR="002F4D27">
        <w:instrText xml:space="preserve"> SEQ Observation \* ARABIC </w:instrText>
      </w:r>
      <w:r w:rsidR="002F4D27">
        <w:fldChar w:fldCharType="separate"/>
      </w:r>
      <w:r w:rsidR="00725D9F">
        <w:rPr>
          <w:noProof/>
        </w:rPr>
        <w:t>9</w:t>
      </w:r>
      <w:r w:rsidR="002F4D27">
        <w:fldChar w:fldCharType="end"/>
      </w:r>
      <w:r w:rsidR="002F4D27">
        <w:t xml:space="preserve">: For NR SL transmissions with ACK-NAK feedback-based re-transmissions, </w:t>
      </w:r>
      <w:r w:rsidR="002F4D27">
        <w:rPr>
          <w:lang w:eastAsia="zh-CN"/>
        </w:rPr>
        <w:t>if</w:t>
      </w:r>
      <w:r w:rsidR="002F4D27">
        <w:t xml:space="preserve"> </w:t>
      </w:r>
      <w:r w:rsidR="002F4D27">
        <w:rPr>
          <w:lang w:eastAsia="zh-CN"/>
        </w:rPr>
        <w:t>t</w:t>
      </w:r>
      <w:r w:rsidR="002F4D27" w:rsidRPr="00E15244">
        <w:rPr>
          <w:lang w:eastAsia="zh-CN"/>
        </w:rPr>
        <w:t>he PSCCH/PSSCH RX UE does not transmit feedback on the PSFCH occasion that overlaps with the LTE SL transmission</w:t>
      </w:r>
      <w:r w:rsidR="002F4D27">
        <w:rPr>
          <w:lang w:eastAsia="zh-CN"/>
        </w:rPr>
        <w:t>, LTE SL performance degrades due to unnecessary retransmissions by NR SL UE-s.</w:t>
      </w:r>
      <w:bookmarkEnd w:id="52"/>
    </w:p>
    <w:p w14:paraId="12FCAEFB" w14:textId="759671D8" w:rsidR="006615E0" w:rsidRDefault="00784F8C" w:rsidP="00C14B7D">
      <w:pPr>
        <w:pStyle w:val="Caption"/>
        <w:jc w:val="both"/>
        <w:rPr>
          <w:lang w:val="en-US" w:eastAsia="zh-CN"/>
        </w:rPr>
      </w:pPr>
      <w:bookmarkStart w:id="55" w:name="_Toc118472698"/>
      <w:r>
        <w:rPr>
          <w:noProof/>
          <w:lang w:eastAsia="zh-CN"/>
        </w:rPr>
        <w:drawing>
          <wp:anchor distT="0" distB="0" distL="114300" distR="114300" simplePos="0" relativeHeight="251662343" behindDoc="0" locked="0" layoutInCell="1" allowOverlap="1" wp14:anchorId="4C9F1249" wp14:editId="78DB4897">
            <wp:simplePos x="0" y="0"/>
            <wp:positionH relativeFrom="column">
              <wp:posOffset>260350</wp:posOffset>
            </wp:positionH>
            <wp:positionV relativeFrom="page">
              <wp:posOffset>953135</wp:posOffset>
            </wp:positionV>
            <wp:extent cx="5342255" cy="200152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5342255" cy="2001520"/>
                    </a:xfrm>
                    <a:prstGeom prst="rect">
                      <a:avLst/>
                    </a:prstGeom>
                  </pic:spPr>
                </pic:pic>
              </a:graphicData>
            </a:graphic>
            <wp14:sizeRelH relativeFrom="margin">
              <wp14:pctWidth>0</wp14:pctWidth>
            </wp14:sizeRelH>
            <wp14:sizeRelV relativeFrom="margin">
              <wp14:pctHeight>0</wp14:pctHeight>
            </wp14:sizeRelV>
          </wp:anchor>
        </w:drawing>
      </w:r>
      <w:r w:rsidR="004D46A6">
        <w:t xml:space="preserve">Observation </w:t>
      </w:r>
      <w:r w:rsidR="004D46A6">
        <w:fldChar w:fldCharType="begin"/>
      </w:r>
      <w:r w:rsidR="004D46A6">
        <w:instrText xml:space="preserve"> SEQ Observation \* ARABIC </w:instrText>
      </w:r>
      <w:r w:rsidR="004D46A6">
        <w:fldChar w:fldCharType="separate"/>
      </w:r>
      <w:r w:rsidR="00725D9F">
        <w:rPr>
          <w:noProof/>
        </w:rPr>
        <w:t>10</w:t>
      </w:r>
      <w:r w:rsidR="004D46A6">
        <w:fldChar w:fldCharType="end"/>
      </w:r>
      <w:r w:rsidR="004D46A6">
        <w:t xml:space="preserve">: An optimal balance in the performance of NR SL and LTE SL is achieved when </w:t>
      </w:r>
      <w:r w:rsidR="004D46A6" w:rsidRPr="007A66F1">
        <w:rPr>
          <w:lang w:val="en-US" w:eastAsia="zh-CN"/>
        </w:rPr>
        <w:t>NR SL UEs use a periodically repeating set of PSFCH slots</w:t>
      </w:r>
      <w:r w:rsidR="004D46A6">
        <w:rPr>
          <w:lang w:val="en-US" w:eastAsia="zh-CN"/>
        </w:rPr>
        <w:t xml:space="preserve"> (Alternative 2) which can be avoided by LTE SL UE-s based on RSSI-based resource ranking.</w:t>
      </w:r>
      <w:bookmarkEnd w:id="55"/>
    </w:p>
    <w:p w14:paraId="242E0BBE" w14:textId="294D9946" w:rsidR="00733422" w:rsidRPr="00733422" w:rsidRDefault="00733422" w:rsidP="00733422">
      <w:pPr>
        <w:rPr>
          <w:lang w:val="en-US" w:eastAsia="zh-CN"/>
        </w:rPr>
      </w:pPr>
      <w:r>
        <w:rPr>
          <w:lang w:val="en-US" w:eastAsia="zh-CN"/>
        </w:rPr>
        <w:t xml:space="preserve">In the next section we </w:t>
      </w:r>
      <w:r w:rsidR="00793008">
        <w:rPr>
          <w:lang w:val="en-US" w:eastAsia="zh-CN"/>
        </w:rPr>
        <w:t xml:space="preserve">detail our analysis on the </w:t>
      </w:r>
      <w:r w:rsidR="0044037D">
        <w:rPr>
          <w:lang w:val="en-US" w:eastAsia="zh-CN"/>
        </w:rPr>
        <w:t>various methods of generating the</w:t>
      </w:r>
      <w:r w:rsidR="00FC329D">
        <w:rPr>
          <w:lang w:val="en-US" w:eastAsia="zh-CN"/>
        </w:rPr>
        <w:t xml:space="preserve"> periodically repeating</w:t>
      </w:r>
      <w:r w:rsidR="0044037D">
        <w:rPr>
          <w:lang w:val="en-US" w:eastAsia="zh-CN"/>
        </w:rPr>
        <w:t xml:space="preserve"> </w:t>
      </w:r>
      <w:r w:rsidR="00FC329D">
        <w:rPr>
          <w:lang w:val="en-US" w:eastAsia="zh-CN"/>
        </w:rPr>
        <w:t>basic NR Tx resource set.</w:t>
      </w:r>
    </w:p>
    <w:p w14:paraId="3B9ACE3C" w14:textId="068331EC" w:rsidR="00AE6ACE" w:rsidRDefault="00876CF6" w:rsidP="00AE6ACE">
      <w:pPr>
        <w:pStyle w:val="Heading2"/>
      </w:pPr>
      <w:bookmarkStart w:id="56" w:name="_Ref118454344"/>
      <w:r>
        <w:t xml:space="preserve">Analysis of basic NR Tx resource set </w:t>
      </w:r>
      <w:r w:rsidR="005975A0">
        <w:t>configurations</w:t>
      </w:r>
      <w:bookmarkEnd w:id="56"/>
    </w:p>
    <w:p w14:paraId="32510120" w14:textId="1045F677" w:rsidR="00AA4F61" w:rsidRDefault="00FE6681" w:rsidP="002E6EF0">
      <w:pPr>
        <w:jc w:val="both"/>
        <w:rPr>
          <w:lang w:eastAsia="zh-CN"/>
        </w:rPr>
      </w:pPr>
      <w:r>
        <w:rPr>
          <w:lang w:eastAsia="zh-CN"/>
        </w:rPr>
        <w:t xml:space="preserve">In </w:t>
      </w:r>
      <w:r w:rsidR="00E153F2">
        <w:rPr>
          <w:lang w:eastAsia="zh-CN"/>
        </w:rPr>
        <w:fldChar w:fldCharType="begin"/>
      </w:r>
      <w:r w:rsidR="00E153F2">
        <w:rPr>
          <w:lang w:eastAsia="zh-CN"/>
        </w:rPr>
        <w:instrText xml:space="preserve"> REF _Ref118462549 \h </w:instrText>
      </w:r>
      <w:r w:rsidR="00E153F2">
        <w:rPr>
          <w:lang w:eastAsia="zh-CN"/>
        </w:rPr>
      </w:r>
      <w:r w:rsidR="00E153F2">
        <w:rPr>
          <w:lang w:eastAsia="zh-CN"/>
        </w:rPr>
        <w:fldChar w:fldCharType="separate"/>
      </w:r>
      <w:r w:rsidR="00725D9F">
        <w:t xml:space="preserve">Figure </w:t>
      </w:r>
      <w:r w:rsidR="00725D9F">
        <w:rPr>
          <w:noProof/>
        </w:rPr>
        <w:t>6</w:t>
      </w:r>
      <w:r w:rsidR="00E153F2">
        <w:rPr>
          <w:lang w:eastAsia="zh-CN"/>
        </w:rPr>
        <w:fldChar w:fldCharType="end"/>
      </w:r>
      <w:r w:rsidR="00E8796C">
        <w:rPr>
          <w:lang w:eastAsia="zh-CN"/>
        </w:rPr>
        <w:t>,</w:t>
      </w:r>
      <w:r w:rsidR="00E153F2">
        <w:rPr>
          <w:lang w:eastAsia="zh-CN"/>
        </w:rPr>
        <w:t xml:space="preserve"> </w:t>
      </w:r>
      <w:r>
        <w:rPr>
          <w:lang w:eastAsia="zh-CN"/>
        </w:rPr>
        <w:t>the performance (in terms of PRR) of NR SL and LTE SL is presented when they dynamically share a RP with NR SL UE-s transmitting periodic traffic (based on groupcast option 1</w:t>
      </w:r>
      <w:r w:rsidR="001E0DFB" w:rsidRPr="001E0DFB">
        <w:t xml:space="preserve"> </w:t>
      </w:r>
      <w:r w:rsidR="001E0DFB">
        <w:t>with SPS based reservation</w:t>
      </w:r>
      <w:r>
        <w:rPr>
          <w:lang w:eastAsia="zh-CN"/>
        </w:rPr>
        <w:t>) and LTE SL UE transmitting periodic BSM messages. To avoid the collision between NR PSFCH transmissions with LTE SL transmissions, in this case the NR SL UE-s are (pre-)configured with a basic NR Tx resource</w:t>
      </w:r>
      <w:r w:rsidR="0031243F">
        <w:rPr>
          <w:lang w:eastAsia="zh-CN"/>
        </w:rPr>
        <w:t xml:space="preserve"> set</w:t>
      </w:r>
      <w:r>
        <w:rPr>
          <w:lang w:eastAsia="zh-CN"/>
        </w:rPr>
        <w:t xml:space="preserve"> as detailed in Section </w:t>
      </w:r>
      <w:r>
        <w:rPr>
          <w:lang w:eastAsia="zh-CN"/>
        </w:rPr>
        <w:fldChar w:fldCharType="begin"/>
      </w:r>
      <w:r>
        <w:rPr>
          <w:lang w:eastAsia="zh-CN"/>
        </w:rPr>
        <w:instrText xml:space="preserve"> REF _Ref115188725 \r \h </w:instrText>
      </w:r>
      <w:r>
        <w:rPr>
          <w:lang w:eastAsia="zh-CN"/>
        </w:rPr>
      </w:r>
      <w:r>
        <w:rPr>
          <w:lang w:eastAsia="zh-CN"/>
        </w:rPr>
        <w:fldChar w:fldCharType="separate"/>
      </w:r>
      <w:r w:rsidR="00725D9F">
        <w:rPr>
          <w:lang w:eastAsia="zh-CN"/>
        </w:rPr>
        <w:t>2.1</w:t>
      </w:r>
      <w:r>
        <w:rPr>
          <w:lang w:eastAsia="zh-CN"/>
        </w:rPr>
        <w:fldChar w:fldCharType="end"/>
      </w:r>
      <w:r>
        <w:rPr>
          <w:lang w:eastAsia="zh-CN"/>
        </w:rPr>
        <w:t xml:space="preserve">. </w:t>
      </w:r>
    </w:p>
    <w:p w14:paraId="3975578A" w14:textId="731FFECD" w:rsidR="00FE6681" w:rsidRPr="00FE6681" w:rsidRDefault="00FE6681" w:rsidP="002E6EF0">
      <w:pPr>
        <w:jc w:val="both"/>
        <w:rPr>
          <w:lang w:eastAsia="zh-CN"/>
        </w:rPr>
      </w:pPr>
      <w:r>
        <w:rPr>
          <w:lang w:eastAsia="zh-CN"/>
        </w:rPr>
        <w:t xml:space="preserve">In this </w:t>
      </w:r>
      <w:r w:rsidR="00AA4F61">
        <w:rPr>
          <w:lang w:eastAsia="zh-CN"/>
        </w:rPr>
        <w:t>case</w:t>
      </w:r>
      <w:r>
        <w:rPr>
          <w:lang w:eastAsia="zh-CN"/>
        </w:rPr>
        <w:t>, we observe that when</w:t>
      </w:r>
      <w:r w:rsidR="00E8796C">
        <w:rPr>
          <w:lang w:eastAsia="zh-CN"/>
        </w:rPr>
        <w:t xml:space="preserve"> the basic NR Tx set is </w:t>
      </w:r>
      <w:r w:rsidR="00442C57">
        <w:rPr>
          <w:lang w:eastAsia="zh-CN"/>
        </w:rPr>
        <w:t>constructed based on the configuration</w:t>
      </w:r>
      <w:r>
        <w:rPr>
          <w:lang w:eastAsia="zh-CN"/>
        </w:rPr>
        <w:t xml:space="preserve"> </w:t>
      </w:r>
      <m:oMath>
        <m:r>
          <w:rPr>
            <w:rFonts w:ascii="Cambria Math" w:hAnsi="Cambria Math"/>
            <w:lang w:eastAsia="zh-CN"/>
          </w:rPr>
          <m:t>N=20</m:t>
        </m:r>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Pr>
          <w:lang w:eastAsia="zh-CN"/>
        </w:rPr>
        <w:t xml:space="preserve">, and a subset of the PSFCH slots available in the set of </w:t>
      </w:r>
      <m:oMath>
        <m:r>
          <w:rPr>
            <w:rFonts w:ascii="Cambria Math" w:hAnsi="Cambria Math"/>
            <w:lang w:eastAsia="zh-CN"/>
          </w:rPr>
          <m:t>N</m:t>
        </m:r>
      </m:oMath>
      <w:r>
        <w:rPr>
          <w:lang w:eastAsia="zh-CN"/>
        </w:rPr>
        <w:t xml:space="preserve"> slots is included in the basic NR Tx resource set</w:t>
      </w:r>
      <w:r w:rsidR="00D712C1">
        <w:rPr>
          <w:lang w:eastAsia="zh-CN"/>
        </w:rPr>
        <w:t>,</w:t>
      </w:r>
      <w:r w:rsidR="0031243F">
        <w:rPr>
          <w:lang w:eastAsia="zh-CN"/>
        </w:rPr>
        <w:t xml:space="preserve"> </w:t>
      </w:r>
      <w:r w:rsidR="00442C57">
        <w:rPr>
          <w:lang w:eastAsia="zh-CN"/>
        </w:rPr>
        <w:t xml:space="preserve">as shown in </w:t>
      </w:r>
      <w:r w:rsidR="00442C57">
        <w:rPr>
          <w:lang w:eastAsia="zh-CN"/>
        </w:rPr>
        <w:fldChar w:fldCharType="begin"/>
      </w:r>
      <w:r w:rsidR="00442C57">
        <w:rPr>
          <w:lang w:eastAsia="zh-CN"/>
        </w:rPr>
        <w:instrText xml:space="preserve"> REF _Ref118461560 \h </w:instrText>
      </w:r>
      <w:r w:rsidR="00442C57">
        <w:rPr>
          <w:lang w:eastAsia="zh-CN"/>
        </w:rPr>
      </w:r>
      <w:r w:rsidR="00442C57">
        <w:rPr>
          <w:lang w:eastAsia="zh-CN"/>
        </w:rPr>
        <w:fldChar w:fldCharType="separate"/>
      </w:r>
      <w:r w:rsidR="00725D9F">
        <w:t xml:space="preserve">Figure </w:t>
      </w:r>
      <w:r w:rsidR="00725D9F">
        <w:rPr>
          <w:noProof/>
        </w:rPr>
        <w:t>3</w:t>
      </w:r>
      <w:r w:rsidR="00442C57">
        <w:rPr>
          <w:lang w:eastAsia="zh-CN"/>
        </w:rPr>
        <w:fldChar w:fldCharType="end"/>
      </w:r>
      <w:r w:rsidR="00442C57">
        <w:rPr>
          <w:lang w:eastAsia="zh-CN"/>
        </w:rPr>
        <w:t>(</w:t>
      </w:r>
      <w:proofErr w:type="spellStart"/>
      <w:r w:rsidR="00442C57">
        <w:rPr>
          <w:lang w:eastAsia="zh-CN"/>
        </w:rPr>
        <w:t>i</w:t>
      </w:r>
      <w:proofErr w:type="spellEnd"/>
      <w:r w:rsidR="00442C57">
        <w:rPr>
          <w:lang w:eastAsia="zh-CN"/>
        </w:rPr>
        <w:t>)</w:t>
      </w:r>
      <w:r>
        <w:rPr>
          <w:lang w:eastAsia="zh-CN"/>
        </w:rPr>
        <w:t xml:space="preserve">, an optimal balance between NR SL and LTE SL can be achieved. Moreover, it is observed that setting </w:t>
      </w:r>
      <m:oMath>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=10</m:t>
        </m:r>
      </m:oMath>
      <w:r>
        <w:rPr>
          <w:lang w:eastAsia="zh-CN"/>
        </w:rPr>
        <w:t xml:space="preserve">, i.e., configuring one PSFCH slot every 10 slots in the RP for NR and including all PSFCH occasions in the basic resource set, can also achieve similar performance. On the other hand, </w:t>
      </w:r>
      <w:r w:rsidR="002B53E3">
        <w:rPr>
          <w:lang w:eastAsia="zh-CN"/>
        </w:rPr>
        <w:t xml:space="preserve">the basic NR Tx set generated </w:t>
      </w:r>
      <w:r w:rsidR="002E6EF0">
        <w:rPr>
          <w:lang w:eastAsia="zh-CN"/>
        </w:rPr>
        <w:t xml:space="preserve">by the configuration </w:t>
      </w:r>
      <m:oMath>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Pr>
          <w:lang w:eastAsia="zh-CN"/>
        </w:rPr>
        <w:t xml:space="preserve"> leads to degradation in the LTE SL performance </w:t>
      </w:r>
      <w:r w:rsidR="002E6EF0">
        <w:rPr>
          <w:lang w:eastAsia="zh-CN"/>
        </w:rPr>
        <w:t xml:space="preserve">as observed in </w:t>
      </w:r>
      <w:r w:rsidR="002E6EF0">
        <w:rPr>
          <w:lang w:eastAsia="zh-CN"/>
        </w:rPr>
        <w:fldChar w:fldCharType="begin"/>
      </w:r>
      <w:r w:rsidR="002E6EF0">
        <w:rPr>
          <w:lang w:eastAsia="zh-CN"/>
        </w:rPr>
        <w:instrText xml:space="preserve"> REF _Ref118462549 \h </w:instrText>
      </w:r>
      <w:r w:rsidR="002E6EF0">
        <w:rPr>
          <w:lang w:eastAsia="zh-CN"/>
        </w:rPr>
      </w:r>
      <w:r w:rsidR="002E6EF0">
        <w:rPr>
          <w:lang w:eastAsia="zh-CN"/>
        </w:rPr>
        <w:fldChar w:fldCharType="separate"/>
      </w:r>
      <w:r w:rsidR="00725D9F">
        <w:t xml:space="preserve">Figure </w:t>
      </w:r>
      <w:r w:rsidR="00725D9F">
        <w:rPr>
          <w:noProof/>
        </w:rPr>
        <w:t>6</w:t>
      </w:r>
      <w:r w:rsidR="002E6EF0">
        <w:rPr>
          <w:lang w:eastAsia="zh-CN"/>
        </w:rPr>
        <w:fldChar w:fldCharType="end"/>
      </w:r>
      <w:r w:rsidR="002E6EF0">
        <w:rPr>
          <w:lang w:eastAsia="zh-CN"/>
        </w:rPr>
        <w:t>.</w:t>
      </w:r>
      <w:r w:rsidR="00115208">
        <w:rPr>
          <w:lang w:eastAsia="zh-CN"/>
        </w:rPr>
        <w:t xml:space="preserve"> Further analysis </w:t>
      </w:r>
      <w:r w:rsidR="00081620">
        <w:rPr>
          <w:lang w:eastAsia="zh-CN"/>
        </w:rPr>
        <w:t xml:space="preserve">based on NR aperiodic traffic is included in </w:t>
      </w:r>
      <w:r w:rsidR="00081620">
        <w:rPr>
          <w:lang w:eastAsia="zh-CN"/>
        </w:rPr>
        <w:fldChar w:fldCharType="begin"/>
      </w:r>
      <w:r w:rsidR="00081620">
        <w:rPr>
          <w:lang w:eastAsia="zh-CN"/>
        </w:rPr>
        <w:instrText xml:space="preserve"> REF _Ref118463572 \h </w:instrText>
      </w:r>
      <w:r w:rsidR="00081620">
        <w:rPr>
          <w:lang w:eastAsia="zh-CN"/>
        </w:rPr>
      </w:r>
      <w:r w:rsidR="00081620">
        <w:rPr>
          <w:lang w:eastAsia="zh-CN"/>
        </w:rPr>
        <w:fldChar w:fldCharType="separate"/>
      </w:r>
      <w:r w:rsidR="00725D9F">
        <w:t>Appendix C</w:t>
      </w:r>
      <w:r w:rsidR="00081620">
        <w:rPr>
          <w:lang w:eastAsia="zh-CN"/>
        </w:rPr>
        <w:fldChar w:fldCharType="end"/>
      </w:r>
      <w:r w:rsidR="00081620">
        <w:rPr>
          <w:lang w:eastAsia="zh-CN"/>
        </w:rPr>
        <w:t>.</w:t>
      </w:r>
    </w:p>
    <w:p w14:paraId="66AB1135" w14:textId="77777777" w:rsidR="007241BF" w:rsidRDefault="007241BF" w:rsidP="00261528">
      <w:pPr>
        <w:pStyle w:val="Caption"/>
        <w:jc w:val="both"/>
      </w:pPr>
    </w:p>
    <w:p w14:paraId="01C1B709" w14:textId="77777777" w:rsidR="00411C76" w:rsidRDefault="00411C76" w:rsidP="00411C76"/>
    <w:p w14:paraId="73145DFF" w14:textId="77777777" w:rsidR="00411C76" w:rsidRDefault="00411C76" w:rsidP="00411C76"/>
    <w:p w14:paraId="2BF6713F" w14:textId="77777777" w:rsidR="00411C76" w:rsidRDefault="00411C76" w:rsidP="00411C76"/>
    <w:p w14:paraId="4C906C43" w14:textId="77777777" w:rsidR="00411C76" w:rsidRDefault="00411C76" w:rsidP="00411C76"/>
    <w:p w14:paraId="1FCE4D4B" w14:textId="77777777" w:rsidR="00411C76" w:rsidRDefault="00411C76" w:rsidP="00411C76"/>
    <w:p w14:paraId="289759F3" w14:textId="77777777" w:rsidR="00411C76" w:rsidRDefault="00411C76" w:rsidP="00411C76"/>
    <w:p w14:paraId="7DA07133" w14:textId="59006CA9" w:rsidR="00411C76" w:rsidRDefault="00327A6B" w:rsidP="00411C76">
      <w:r>
        <w:rPr>
          <w:noProof/>
        </w:rPr>
        <w:lastRenderedPageBreak/>
        <mc:AlternateContent>
          <mc:Choice Requires="wps">
            <w:drawing>
              <wp:anchor distT="0" distB="0" distL="114300" distR="114300" simplePos="0" relativeHeight="251661319" behindDoc="0" locked="0" layoutInCell="1" allowOverlap="1" wp14:anchorId="2B3662FB" wp14:editId="14CE2A39">
                <wp:simplePos x="0" y="0"/>
                <wp:positionH relativeFrom="column">
                  <wp:posOffset>-31750</wp:posOffset>
                </wp:positionH>
                <wp:positionV relativeFrom="paragraph">
                  <wp:posOffset>3987800</wp:posOffset>
                </wp:positionV>
                <wp:extent cx="5918200" cy="635"/>
                <wp:effectExtent l="0" t="0" r="6350" b="0"/>
                <wp:wrapTopAndBottom/>
                <wp:docPr id="13" name="Text Box 13"/>
                <wp:cNvGraphicFramePr/>
                <a:graphic xmlns:a="http://schemas.openxmlformats.org/drawingml/2006/main">
                  <a:graphicData uri="http://schemas.microsoft.com/office/word/2010/wordprocessingShape">
                    <wps:wsp>
                      <wps:cNvSpPr txBox="1"/>
                      <wps:spPr>
                        <a:xfrm>
                          <a:off x="0" y="0"/>
                          <a:ext cx="5918200" cy="635"/>
                        </a:xfrm>
                        <a:prstGeom prst="rect">
                          <a:avLst/>
                        </a:prstGeom>
                        <a:solidFill>
                          <a:prstClr val="white"/>
                        </a:solidFill>
                        <a:ln>
                          <a:noFill/>
                        </a:ln>
                      </wps:spPr>
                      <wps:txbx>
                        <w:txbxContent>
                          <w:p w14:paraId="036C0561" w14:textId="299A9208" w:rsidR="00FC3AF9" w:rsidRPr="00561BA5" w:rsidRDefault="00FC3AF9" w:rsidP="00FC3AF9">
                            <w:pPr>
                              <w:pStyle w:val="Caption"/>
                              <w:jc w:val="both"/>
                              <w:rPr>
                                <w:noProof/>
                                <w:lang w:eastAsia="zh-CN"/>
                              </w:rPr>
                            </w:pPr>
                            <w:bookmarkStart w:id="57" w:name="_Ref118462549"/>
                            <w:r>
                              <w:t xml:space="preserve">Figure </w:t>
                            </w:r>
                            <w:r>
                              <w:fldChar w:fldCharType="begin"/>
                            </w:r>
                            <w:r>
                              <w:instrText xml:space="preserve"> SEQ Figure \* ARABIC </w:instrText>
                            </w:r>
                            <w:r>
                              <w:fldChar w:fldCharType="separate"/>
                            </w:r>
                            <w:r w:rsidR="00E95EF6">
                              <w:rPr>
                                <w:noProof/>
                              </w:rPr>
                              <w:t>6</w:t>
                            </w:r>
                            <w:r>
                              <w:fldChar w:fldCharType="end"/>
                            </w:r>
                            <w:bookmarkEnd w:id="57"/>
                            <w:r>
                              <w:t xml:space="preserve">: Performance of the proposed dynamic resource pool (RP) scheme with NR SL transmitting </w:t>
                            </w:r>
                            <w:r w:rsidRPr="004A3DCE">
                              <w:t>periodic traffic</w:t>
                            </w:r>
                            <w:r>
                              <w:t xml:space="preserve"> with SPS based resource reservation and LTE SL transmitting periodic BSM traffic in a system with (a) 200 Type A and 400 Type C UE-s (top panel), and (b) 300 Type A and 300 Type C UE (bottom panel). Three design choices for defining the basic NR Tx resource set (as per Section </w:t>
                            </w:r>
                            <w:r>
                              <w:fldChar w:fldCharType="begin"/>
                            </w:r>
                            <w:r>
                              <w:instrText xml:space="preserve"> REF _Ref115188725 \w \h  \* MERGEFORMAT </w:instrText>
                            </w:r>
                            <w:r>
                              <w:fldChar w:fldCharType="separate"/>
                            </w:r>
                            <w:r>
                              <w:t>2.1</w:t>
                            </w:r>
                            <w:r>
                              <w:fldChar w:fldCharType="end"/>
                            </w:r>
                            <w:r>
                              <w:t>) are analysed.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B3662FB" id="Text Box 13" o:spid="_x0000_s1034" type="#_x0000_t202" style="position:absolute;margin-left:-2.5pt;margin-top:314pt;width:466pt;height:.05pt;z-index:2516613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" stroked="f">
                <v:textbox style="mso-fit-shape-to-text:t" inset="0,0,0,0">
                  <w:txbxContent>
                    <w:p w14:paraId="036C0561" w14:textId="299A9208" w:rsidR="00FC3AF9" w:rsidRPr="00561BA5" w:rsidRDefault="00FC3AF9" w:rsidP="00FC3AF9">
                      <w:pPr>
                        <w:pStyle w:val="Caption"/>
                        <w:jc w:val="both"/>
                        <w:rPr>
                          <w:noProof/>
                          <w:lang w:eastAsia="zh-CN"/>
                        </w:rPr>
                      </w:pPr>
                      <w:bookmarkStart w:id="58" w:name="_Ref118462549"/>
                      <w:r>
                        <w:t xml:space="preserve">Figure </w:t>
                      </w:r>
                      <w:r>
                        <w:fldChar w:fldCharType="begin"/>
                      </w:r>
                      <w:r>
                        <w:instrText xml:space="preserve"> SEQ Figure \* ARABIC </w:instrText>
                      </w:r>
                      <w:r>
                        <w:fldChar w:fldCharType="separate"/>
                      </w:r>
                      <w:r w:rsidR="00E95EF6">
                        <w:rPr>
                          <w:noProof/>
                        </w:rPr>
                        <w:t>6</w:t>
                      </w:r>
                      <w:r>
                        <w:fldChar w:fldCharType="end"/>
                      </w:r>
                      <w:bookmarkEnd w:id="58"/>
                      <w:r>
                        <w:t xml:space="preserve">: Performance of the proposed dynamic resource pool (RP) scheme with NR SL transmitting </w:t>
                      </w:r>
                      <w:r w:rsidRPr="004A3DCE">
                        <w:t>periodic traffic</w:t>
                      </w:r>
                      <w:r>
                        <w:t xml:space="preserve"> with SPS based resource reservation and LTE SL transmitting periodic BSM traffic in a system with (a) 200 Type A and 400 Type C UE-s (top panel), and (b) 300 Type A and 300 Type C UE (bottom panel). Three design choices for defining the basic NR Tx resource set (as per Section </w:t>
                      </w:r>
                      <w:r>
                        <w:fldChar w:fldCharType="begin"/>
                      </w:r>
                      <w:r>
                        <w:instrText xml:space="preserve"> REF _Ref115188725 \w \h  \* MERGEFORMAT </w:instrText>
                      </w:r>
                      <w:r>
                        <w:fldChar w:fldCharType="separate"/>
                      </w:r>
                      <w:r>
                        <w:t>2.1</w:t>
                      </w:r>
                      <w:r>
                        <w:fldChar w:fldCharType="end"/>
                      </w:r>
                      <w:r>
                        <w:t>) are analysed.</w:t>
                      </w:r>
                    </w:p>
                  </w:txbxContent>
                </v:textbox>
                <w10:wrap type="topAndBottom"/>
              </v:shape>
            </w:pict>
          </mc:Fallback>
        </mc:AlternateContent>
      </w:r>
      <w:r>
        <w:rPr>
          <w:noProof/>
          <w:lang w:eastAsia="zh-CN"/>
        </w:rPr>
        <w:drawing>
          <wp:anchor distT="0" distB="0" distL="114300" distR="114300" simplePos="0" relativeHeight="251659271" behindDoc="0" locked="0" layoutInCell="1" allowOverlap="1" wp14:anchorId="1F86EF59" wp14:editId="04CE006C">
            <wp:simplePos x="0" y="0"/>
            <wp:positionH relativeFrom="column">
              <wp:posOffset>393700</wp:posOffset>
            </wp:positionH>
            <wp:positionV relativeFrom="paragraph">
              <wp:posOffset>0</wp:posOffset>
            </wp:positionV>
            <wp:extent cx="5077460" cy="3808095"/>
            <wp:effectExtent l="0" t="0" r="0" b="190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77460" cy="3808095"/>
                    </a:xfrm>
                    <a:prstGeom prst="rect">
                      <a:avLst/>
                    </a:prstGeom>
                    <a:noFill/>
                  </pic:spPr>
                </pic:pic>
              </a:graphicData>
            </a:graphic>
          </wp:anchor>
        </w:drawing>
      </w:r>
    </w:p>
    <w:p w14:paraId="2C1CED43" w14:textId="1CBBBCD8" w:rsidR="00411C76" w:rsidRDefault="00411C76" w:rsidP="00411C76"/>
    <w:p w14:paraId="4BC00834" w14:textId="6CB4A5EC" w:rsidR="007241BF" w:rsidRDefault="007241BF" w:rsidP="007241BF">
      <w:pPr>
        <w:pStyle w:val="Caption"/>
        <w:jc w:val="both"/>
      </w:pPr>
      <w:bookmarkStart w:id="59" w:name="_Toc118472699"/>
      <w:r>
        <w:t xml:space="preserve">Observation </w:t>
      </w:r>
      <w:r>
        <w:fldChar w:fldCharType="begin"/>
      </w:r>
      <w:r>
        <w:instrText xml:space="preserve"> SEQ Observation \* ARABIC </w:instrText>
      </w:r>
      <w:r>
        <w:fldChar w:fldCharType="separate"/>
      </w:r>
      <w:r w:rsidR="00725D9F">
        <w:rPr>
          <w:noProof/>
        </w:rPr>
        <w:t>11</w:t>
      </w:r>
      <w:r>
        <w:fldChar w:fldCharType="end"/>
      </w:r>
      <w:r>
        <w:t xml:space="preserve">: With the basic NR Tx resource set generated with the configuration </w:t>
      </w:r>
      <m:oMath>
        <m:r>
          <m:rPr>
            <m:sty m:val="bi"/>
          </m:rPr>
          <w:rPr>
            <w:rFonts w:ascii="Cambria Math" w:hAnsi="Cambria Math"/>
          </w:rPr>
          <m:t>N=</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PSSCH</m:t>
            </m:r>
          </m:sub>
          <m:sup>
            <m:r>
              <m:rPr>
                <m:sty m:val="bi"/>
              </m:rPr>
              <w:rPr>
                <w:rFonts w:ascii="Cambria Math" w:hAnsi="Cambria Math"/>
              </w:rPr>
              <m:t>PSFCH</m:t>
            </m:r>
          </m:sup>
        </m:sSubSup>
        <m:r>
          <m:rPr>
            <m:sty m:val="bi"/>
          </m:rPr>
          <w:rPr>
            <w:rFonts w:ascii="Cambria Math" w:hAnsi="Cambria Math"/>
          </w:rPr>
          <m:t>=4</m:t>
        </m:r>
      </m:oMath>
      <w:r>
        <w:t>, we observe degradation in the performance of LTE SL.</w:t>
      </w:r>
      <w:bookmarkEnd w:id="59"/>
    </w:p>
    <w:p w14:paraId="60D44B85" w14:textId="576625A8" w:rsidR="00261528" w:rsidRDefault="00261528" w:rsidP="00261528">
      <w:pPr>
        <w:pStyle w:val="Caption"/>
        <w:jc w:val="both"/>
      </w:pPr>
      <w:bookmarkStart w:id="60" w:name="_Toc118472700"/>
      <w:r>
        <w:t xml:space="preserve">Observation </w:t>
      </w:r>
      <w:r>
        <w:fldChar w:fldCharType="begin"/>
      </w:r>
      <w:r>
        <w:instrText xml:space="preserve"> SEQ Observation \* ARABIC </w:instrText>
      </w:r>
      <w:r>
        <w:fldChar w:fldCharType="separate"/>
      </w:r>
      <w:r w:rsidR="00725D9F">
        <w:rPr>
          <w:noProof/>
        </w:rPr>
        <w:t>12</w:t>
      </w:r>
      <w:r>
        <w:fldChar w:fldCharType="end"/>
      </w:r>
      <w:r>
        <w:t>: A basic NR Tx resource set with fewer PSFCH occasions forces the NR SL UE to maximally utilize the PSFCH slots, leading to better RSSI based exclusion at LTE SL devices.</w:t>
      </w:r>
      <w:bookmarkEnd w:id="60"/>
    </w:p>
    <w:p w14:paraId="0F73963A" w14:textId="00E2A92F" w:rsidR="009805DF" w:rsidRDefault="0001751C" w:rsidP="00FC3AF9">
      <w:pPr>
        <w:pStyle w:val="Caption"/>
        <w:jc w:val="both"/>
      </w:pPr>
      <w:bookmarkStart w:id="61" w:name="_Toc118472710"/>
      <w:r>
        <w:t xml:space="preserve">Proposal </w:t>
      </w:r>
      <w:r>
        <w:fldChar w:fldCharType="begin"/>
      </w:r>
      <w:r>
        <w:instrText xml:space="preserve"> SEQ Proposal \* ARABIC </w:instrText>
      </w:r>
      <w:r>
        <w:fldChar w:fldCharType="separate"/>
      </w:r>
      <w:r w:rsidR="00725D9F">
        <w:rPr>
          <w:noProof/>
        </w:rPr>
        <w:t>10</w:t>
      </w:r>
      <w:r>
        <w:fldChar w:fldCharType="end"/>
      </w:r>
      <w:r>
        <w:t>: RAN 1 specifies dynamic resource pool sharing between NR SL and LTE SL using a set of periodically repeating PSFCH resources.</w:t>
      </w:r>
      <w:bookmarkEnd w:id="61"/>
      <w:r>
        <w:t xml:space="preserve"> </w:t>
      </w:r>
    </w:p>
    <w:p w14:paraId="32B93B12" w14:textId="5E4FBA22" w:rsidR="009053DC" w:rsidRDefault="009053DC" w:rsidP="009053DC">
      <w:pPr>
        <w:pStyle w:val="Heading1"/>
      </w:pPr>
      <w:r>
        <w:t>Conclusions</w:t>
      </w:r>
    </w:p>
    <w:p w14:paraId="5F262148" w14:textId="52C1474C" w:rsidR="00725D9F" w:rsidRDefault="0022484B" w:rsidP="00A867BE">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18472689" w:history="1">
        <w:r w:rsidR="00725D9F" w:rsidRPr="00425C9A">
          <w:rPr>
            <w:rStyle w:val="Hyperlink"/>
            <w:noProof/>
          </w:rPr>
          <w:t>Observation 1: NR SL UE-s avoiding PSFCH transmissions based on LTE SL resource reservation information may lead to either a breakdown of the feedback mechanism or over-exclusion of NR Tx resources.</w:t>
        </w:r>
      </w:hyperlink>
    </w:p>
    <w:p w14:paraId="54D7A890" w14:textId="2F2900D5"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0" w:history="1">
        <w:r w:rsidR="00725D9F" w:rsidRPr="00425C9A">
          <w:rPr>
            <w:rStyle w:val="Hyperlink"/>
            <w:noProof/>
          </w:rPr>
          <w:t>Observation 2: Dynamic RP sharing between NR SL and LTE SL with NR SL UE-s avoiding PSFCH transmissions may lead to severe degradation in the performance of NR SL and/or LTE SL.</w:t>
        </w:r>
      </w:hyperlink>
    </w:p>
    <w:p w14:paraId="706A7B3E" w14:textId="6891AC00"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1" w:history="1">
        <w:r w:rsidR="00725D9F" w:rsidRPr="00425C9A">
          <w:rPr>
            <w:rStyle w:val="Hyperlink"/>
            <w:noProof/>
          </w:rPr>
          <w:t>Observation 3: The LTE SL module of a Type A UE is not precluded from sharing other sensing information in addition to or instead of the LTE SL resource reservation information with the collocated NR SL module.</w:t>
        </w:r>
      </w:hyperlink>
    </w:p>
    <w:p w14:paraId="4006FF0C" w14:textId="55803BB4"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2" w:history="1">
        <w:r w:rsidR="00725D9F" w:rsidRPr="00425C9A">
          <w:rPr>
            <w:rStyle w:val="Hyperlink"/>
            <w:noProof/>
          </w:rPr>
          <w:t>Observation 4: The proposed dynamic resource sharing between NR SL and LTE SL will not require any change to current LTE specifications</w:t>
        </w:r>
      </w:hyperlink>
    </w:p>
    <w:p w14:paraId="67733D35" w14:textId="3375EA9C"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3" w:history="1">
        <w:r w:rsidR="00725D9F" w:rsidRPr="00425C9A">
          <w:rPr>
            <w:rStyle w:val="Hyperlink"/>
            <w:noProof/>
          </w:rPr>
          <w:t>Observation 5: Type A devices, which contains both NR SL and LTE SL modules, need to implement a mechanism to resolve inter-RAT Tx-Tx and Tx-Rx conflicts for co-channel coexistence.</w:t>
        </w:r>
      </w:hyperlink>
    </w:p>
    <w:p w14:paraId="4B000FE4" w14:textId="5EBE72FE"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4" w:history="1">
        <w:r w:rsidR="00725D9F" w:rsidRPr="00425C9A">
          <w:rPr>
            <w:rStyle w:val="Hyperlink"/>
            <w:noProof/>
          </w:rPr>
          <w:t>Observation 6: Dropping of transmission and reception based on a priority associated with a RAT will severely degrade the reliability of the transmission over the lower priority RAT.</w:t>
        </w:r>
      </w:hyperlink>
    </w:p>
    <w:p w14:paraId="5C6E7E69" w14:textId="16BE710E"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5" w:history="1">
        <w:r w:rsidR="00725D9F" w:rsidRPr="00425C9A">
          <w:rPr>
            <w:rStyle w:val="Hyperlink"/>
            <w:noProof/>
          </w:rPr>
          <w:t xml:space="preserve">Observation 7: When </w:t>
        </w:r>
        <w:r w:rsidR="00725D9F" w:rsidRPr="00425C9A">
          <w:rPr>
            <w:rStyle w:val="Hyperlink"/>
            <w:noProof/>
            <w:lang w:eastAsia="zh-CN"/>
          </w:rPr>
          <w:t>NR TX UE avoids selecting PSSCH resources where the corresponding PSFCH occasion overlaps with the LTE SL transmission leads to excessive over exclusion of resources for NR SL.</w:t>
        </w:r>
      </w:hyperlink>
    </w:p>
    <w:p w14:paraId="15F46128" w14:textId="67C3A3B4"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6" w:history="1">
        <w:r w:rsidR="00725D9F" w:rsidRPr="00425C9A">
          <w:rPr>
            <w:rStyle w:val="Hyperlink"/>
            <w:noProof/>
          </w:rPr>
          <w:t xml:space="preserve">Observation 8: For </w:t>
        </w:r>
        <w:r w:rsidR="00725D9F" w:rsidRPr="00425C9A">
          <w:rPr>
            <w:rStyle w:val="Hyperlink"/>
            <w:noProof/>
            <w:lang w:eastAsia="zh-CN"/>
          </w:rPr>
          <w:t>NR SL transmissions with NAK-only feedback-based re-transmission, if</w:t>
        </w:r>
        <w:r w:rsidR="00725D9F" w:rsidRPr="00425C9A">
          <w:rPr>
            <w:rStyle w:val="Hyperlink"/>
            <w:noProof/>
          </w:rPr>
          <w:t xml:space="preserve"> </w:t>
        </w:r>
        <w:r w:rsidR="00725D9F" w:rsidRPr="00425C9A">
          <w:rPr>
            <w:rStyle w:val="Hyperlink"/>
            <w:noProof/>
            <w:lang w:eastAsia="zh-CN"/>
          </w:rPr>
          <w:t>the PSCCH/PSSCH RX UE does not transmit feedback on the PSFCH occasion that overlaps with the LTE SL transmission, NR SL cannot support reliable transmissions in the shared RP.</w:t>
        </w:r>
      </w:hyperlink>
    </w:p>
    <w:p w14:paraId="5B3FFB4B" w14:textId="6A915FE9"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7" w:history="1">
        <w:r w:rsidR="00725D9F" w:rsidRPr="00425C9A">
          <w:rPr>
            <w:rStyle w:val="Hyperlink"/>
            <w:noProof/>
          </w:rPr>
          <w:t xml:space="preserve">Observation 9: For NR SL transmissions with ACK-NAK feedback-based re-transmissions, </w:t>
        </w:r>
        <w:r w:rsidR="00725D9F" w:rsidRPr="00425C9A">
          <w:rPr>
            <w:rStyle w:val="Hyperlink"/>
            <w:noProof/>
            <w:lang w:eastAsia="zh-CN"/>
          </w:rPr>
          <w:t>if</w:t>
        </w:r>
        <w:r w:rsidR="00725D9F" w:rsidRPr="00425C9A">
          <w:rPr>
            <w:rStyle w:val="Hyperlink"/>
            <w:noProof/>
          </w:rPr>
          <w:t xml:space="preserve"> </w:t>
        </w:r>
        <w:r w:rsidR="00725D9F" w:rsidRPr="00425C9A">
          <w:rPr>
            <w:rStyle w:val="Hyperlink"/>
            <w:noProof/>
            <w:lang w:eastAsia="zh-CN"/>
          </w:rPr>
          <w:t>the PSCCH/PSSCH RX UE does not transmit feedback on the PSFCH occasion that overlaps with the LTE SL transmission, LTE SL performance degrades due to unnecessary retransmissions by NR SL UE-s.</w:t>
        </w:r>
      </w:hyperlink>
    </w:p>
    <w:p w14:paraId="40985C30" w14:textId="73792A79"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8" w:history="1">
        <w:r w:rsidR="00725D9F" w:rsidRPr="00425C9A">
          <w:rPr>
            <w:rStyle w:val="Hyperlink"/>
            <w:noProof/>
          </w:rPr>
          <w:t xml:space="preserve">Observation 10: An optimal balance in the performance of NR SL and LTE SL is achieved when </w:t>
        </w:r>
        <w:r w:rsidR="00725D9F" w:rsidRPr="00425C9A">
          <w:rPr>
            <w:rStyle w:val="Hyperlink"/>
            <w:noProof/>
            <w:lang w:val="en-US" w:eastAsia="zh-CN"/>
          </w:rPr>
          <w:t>NR SL UEs use a periodically repeating set of PSFCH slots (Alternative 2) which can be avoided by LTE SL UE-s based on RSSI-based resource ranking.</w:t>
        </w:r>
      </w:hyperlink>
    </w:p>
    <w:p w14:paraId="30158584" w14:textId="76004869"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699" w:history="1">
        <w:r w:rsidR="00725D9F" w:rsidRPr="00425C9A">
          <w:rPr>
            <w:rStyle w:val="Hyperlink"/>
            <w:noProof/>
          </w:rPr>
          <w:t xml:space="preserve">Observation 11: With the basic NR Tx resource set generated with the configuration </w:t>
        </w:r>
        <m:oMath>
          <m:r>
            <m:rPr>
              <m:sty m:val="bi"/>
            </m:rPr>
            <w:rPr>
              <w:rStyle w:val="Hyperlink"/>
              <w:rFonts w:ascii="Cambria Math" w:hAnsi="Cambria Math"/>
              <w:noProof/>
            </w:rPr>
            <m:t>N</m:t>
          </m:r>
          <m:r>
            <w:rPr>
              <w:rStyle w:val="Hyperlink"/>
              <w:rFonts w:ascii="Cambria Math" w:hAnsi="Cambria Math"/>
              <w:noProof/>
            </w:rPr>
            <m:t>=</m:t>
          </m:r>
          <m:sSubSup>
            <m:sSubSupPr>
              <m:ctrlPr>
                <w:rPr>
                  <w:rStyle w:val="Hyperlink"/>
                  <w:rFonts w:ascii="Cambria Math" w:hAnsi="Cambria Math"/>
                  <w:b/>
                  <w:bCs/>
                  <w:i/>
                  <w:noProof/>
                </w:rPr>
              </m:ctrlPr>
            </m:sSubSupPr>
            <m:e>
              <m:r>
                <m:rPr>
                  <m:sty m:val="bi"/>
                </m:rPr>
                <w:rPr>
                  <w:rStyle w:val="Hyperlink"/>
                  <w:rFonts w:ascii="Cambria Math" w:hAnsi="Cambria Math"/>
                  <w:noProof/>
                </w:rPr>
                <m:t>N</m:t>
              </m:r>
              <m:ctrlPr>
                <w:rPr>
                  <w:rStyle w:val="Hyperlink"/>
                  <w:rFonts w:ascii="Cambria Math" w:hAnsi="Cambria Math"/>
                  <w:i/>
                  <w:noProof/>
                </w:rPr>
              </m:ctrlPr>
            </m:e>
            <m:sub>
              <m:r>
                <m:rPr>
                  <m:sty m:val="bi"/>
                </m:rPr>
                <w:rPr>
                  <w:rStyle w:val="Hyperlink"/>
                  <w:rFonts w:ascii="Cambria Math" w:hAnsi="Cambria Math"/>
                  <w:noProof/>
                </w:rPr>
                <m:t>PSSCH</m:t>
              </m:r>
            </m:sub>
            <m:sup>
              <m:r>
                <m:rPr>
                  <m:sty m:val="bi"/>
                </m:rPr>
                <w:rPr>
                  <w:rStyle w:val="Hyperlink"/>
                  <w:rFonts w:ascii="Cambria Math" w:hAnsi="Cambria Math"/>
                  <w:noProof/>
                </w:rPr>
                <m:t>PSFCH</m:t>
              </m:r>
            </m:sup>
          </m:sSubSup>
          <m:r>
            <w:rPr>
              <w:rStyle w:val="Hyperlink"/>
              <w:rFonts w:ascii="Cambria Math" w:hAnsi="Cambria Math"/>
              <w:noProof/>
            </w:rPr>
            <m:t>=</m:t>
          </m:r>
          <m:r>
            <m:rPr>
              <m:sty m:val="bi"/>
            </m:rPr>
            <w:rPr>
              <w:rStyle w:val="Hyperlink"/>
              <w:rFonts w:ascii="Cambria Math" w:hAnsi="Cambria Math"/>
              <w:noProof/>
            </w:rPr>
            <m:t>4</m:t>
          </m:r>
        </m:oMath>
        <w:r w:rsidR="00725D9F" w:rsidRPr="00425C9A">
          <w:rPr>
            <w:rStyle w:val="Hyperlink"/>
            <w:noProof/>
          </w:rPr>
          <w:t>, we observe degradation in the performance of LTE SL.</w:t>
        </w:r>
      </w:hyperlink>
    </w:p>
    <w:p w14:paraId="44AFD7E5" w14:textId="4A2F3F74"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0" w:history="1">
        <w:r w:rsidR="00725D9F" w:rsidRPr="00425C9A">
          <w:rPr>
            <w:rStyle w:val="Hyperlink"/>
            <w:noProof/>
          </w:rPr>
          <w:t>Observation 12: A basic NR Tx resource set with fewer PSFCH occasions forces the NR SL UE to maximally utilize the PSFCH slots, leading to better RSSI based exclusion at LTE SL devices.</w:t>
        </w:r>
      </w:hyperlink>
    </w:p>
    <w:p w14:paraId="40F1477C" w14:textId="28FA35D9" w:rsidR="00FA5A56" w:rsidRDefault="0022484B" w:rsidP="00A867BE">
      <w:pPr>
        <w:jc w:val="both"/>
        <w:rPr>
          <w:lang w:eastAsia="zh-CN"/>
        </w:rPr>
      </w:pPr>
      <w:r>
        <w:rPr>
          <w:lang w:eastAsia="zh-CN"/>
        </w:rPr>
        <w:fldChar w:fldCharType="end"/>
      </w:r>
    </w:p>
    <w:p w14:paraId="4C7D25DB" w14:textId="575BEB52" w:rsidR="00725D9F" w:rsidRDefault="00B14AC9" w:rsidP="00A867BE">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18472701" w:history="1">
        <w:r w:rsidR="00725D9F" w:rsidRPr="00142965">
          <w:rPr>
            <w:rStyle w:val="Hyperlink"/>
            <w:noProof/>
          </w:rPr>
          <w:t>Proposal 1: NR SL UE-s are (pre-)configured with a periodically repeating basic set of available resources for NR transmissions which are comprised of one or more PSFCH occasions.</w:t>
        </w:r>
      </w:hyperlink>
    </w:p>
    <w:p w14:paraId="78220DB5" w14:textId="779626FC"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2" w:history="1">
        <w:r w:rsidR="00725D9F" w:rsidRPr="00142965">
          <w:rPr>
            <w:rStyle w:val="Hyperlink"/>
            <w:noProof/>
          </w:rPr>
          <w:t>Proposal 2: The basic set of NR transmission resources containing the slots for PSFCH transmissions is defined to have a periodicity that is an integer factor of the LTE SL reservation periodicity.</w:t>
        </w:r>
      </w:hyperlink>
    </w:p>
    <w:p w14:paraId="4D74E013" w14:textId="1CBDD8AD"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3" w:history="1">
        <w:r w:rsidR="00725D9F" w:rsidRPr="00142965">
          <w:rPr>
            <w:rStyle w:val="Hyperlink"/>
            <w:noProof/>
          </w:rPr>
          <w:t>Proposal 3: The LTE SL module of a Type A device shares the resource reservation information decoded from LTE SCI as well the resources selected/used for its own transmissions (meeting certain constraints of RSRP, priority, etc.) over the shared interface with the collocated NR SL module.</w:t>
        </w:r>
      </w:hyperlink>
    </w:p>
    <w:p w14:paraId="17C5148B" w14:textId="33CB8C51"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4" w:history="1">
        <w:r w:rsidR="00725D9F" w:rsidRPr="00142965">
          <w:rPr>
            <w:rStyle w:val="Hyperlink"/>
            <w:noProof/>
          </w:rPr>
          <w:t xml:space="preserve">Proposal 4: The NR SL module estimates a SL LTE resource pool occupancy metric by aggregating the LTE SL resource reservation information over a time window </w:t>
        </w:r>
        <m:oMath>
          <m:sSub>
            <m:sSubPr>
              <m:ctrlPr>
                <w:rPr>
                  <w:rStyle w:val="Hyperlink"/>
                  <w:rFonts w:ascii="Cambria Math" w:hAnsi="Cambria Math"/>
                  <w:b/>
                  <w:bCs/>
                  <w:i/>
                  <w:noProof/>
                  <w:lang w:eastAsia="zh-CN"/>
                </w:rPr>
              </m:ctrlPr>
            </m:sSubPr>
            <m:e>
              <m:r>
                <m:rPr>
                  <m:sty m:val="bi"/>
                </m:rPr>
                <w:rPr>
                  <w:rStyle w:val="Hyperlink"/>
                  <w:rFonts w:ascii="Cambria Math" w:hAnsi="Cambria Math"/>
                  <w:noProof/>
                  <w:lang w:eastAsia="zh-CN"/>
                </w:rPr>
                <m:t>T</m:t>
              </m:r>
            </m:e>
            <m:sub>
              <m:r>
                <m:rPr>
                  <m:sty m:val="b"/>
                </m:rPr>
                <w:rPr>
                  <w:rStyle w:val="Hyperlink"/>
                  <w:rFonts w:ascii="Cambria Math" w:hAnsi="Cambria Math"/>
                  <w:noProof/>
                  <w:lang w:eastAsia="zh-CN"/>
                </w:rPr>
                <m:t>win</m:t>
              </m:r>
            </m:sub>
          </m:sSub>
        </m:oMath>
        <w:r w:rsidR="00725D9F" w:rsidRPr="00142965">
          <w:rPr>
            <w:rStyle w:val="Hyperlink"/>
            <w:noProof/>
            <w:lang w:eastAsia="zh-CN"/>
          </w:rPr>
          <w:t>, where this time window is large compared to the periodicities of the traffic over the system</w:t>
        </w:r>
        <w:r w:rsidR="00725D9F" w:rsidRPr="00142965">
          <w:rPr>
            <w:rStyle w:val="Hyperlink"/>
            <w:noProof/>
          </w:rPr>
          <w:t>.</w:t>
        </w:r>
      </w:hyperlink>
    </w:p>
    <w:p w14:paraId="7EB1D197" w14:textId="4F071997"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5" w:history="1">
        <w:r w:rsidR="00725D9F" w:rsidRPr="00142965">
          <w:rPr>
            <w:rStyle w:val="Hyperlink"/>
            <w:noProof/>
          </w:rPr>
          <w:t xml:space="preserve">Proposal 5: The size of the time window </w:t>
        </w:r>
        <m:oMath>
          <m:sSub>
            <m:sSubPr>
              <m:ctrlPr>
                <w:rPr>
                  <w:rStyle w:val="Hyperlink"/>
                  <w:rFonts w:ascii="Cambria Math" w:hAnsi="Cambria Math"/>
                  <w:b/>
                  <w:bCs/>
                  <w:i/>
                  <w:noProof/>
                </w:rPr>
              </m:ctrlPr>
            </m:sSubPr>
            <m:e>
              <m:r>
                <m:rPr>
                  <m:sty m:val="bi"/>
                </m:rPr>
                <w:rPr>
                  <w:rStyle w:val="Hyperlink"/>
                  <w:rFonts w:ascii="Cambria Math" w:hAnsi="Cambria Math"/>
                  <w:noProof/>
                </w:rPr>
                <m:t>T</m:t>
              </m:r>
            </m:e>
            <m:sub>
              <m:r>
                <m:rPr>
                  <m:sty m:val="b"/>
                </m:rPr>
                <w:rPr>
                  <w:rStyle w:val="Hyperlink"/>
                  <w:rFonts w:ascii="Cambria Math" w:hAnsi="Cambria Math"/>
                  <w:noProof/>
                </w:rPr>
                <m:t>win</m:t>
              </m:r>
            </m:sub>
          </m:sSub>
        </m:oMath>
        <w:r w:rsidR="00725D9F" w:rsidRPr="00142965">
          <w:rPr>
            <w:rStyle w:val="Hyperlink"/>
            <w:noProof/>
          </w:rPr>
          <w:t xml:space="preserve"> may either be a part of the NR SL UE (pre)-configuration or may be calculated at the NR SL module based on NR and LTE traffic patterns.</w:t>
        </w:r>
      </w:hyperlink>
    </w:p>
    <w:p w14:paraId="06C2776F" w14:textId="3887C275"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6" w:history="1">
        <w:r w:rsidR="00725D9F" w:rsidRPr="00142965">
          <w:rPr>
            <w:rStyle w:val="Hyperlink"/>
            <w:noProof/>
          </w:rPr>
          <w:t xml:space="preserve">Proposal 6: The NR SL UE-s determine the </w:t>
        </w:r>
        <w:r w:rsidR="00725D9F" w:rsidRPr="00142965">
          <w:rPr>
            <w:rStyle w:val="Hyperlink"/>
            <w:i/>
            <w:noProof/>
          </w:rPr>
          <w:t>set of available transmission (Tx) resources</w:t>
        </w:r>
        <w:r w:rsidR="00725D9F" w:rsidRPr="00142965">
          <w:rPr>
            <w:rStyle w:val="Hyperlink"/>
            <w:noProof/>
          </w:rPr>
          <w:t xml:space="preserve"> for NR SL transmissions based on the estimated LTE channel occupancy metric and the (pre)-configured basic NR Tx resource set.</w:t>
        </w:r>
      </w:hyperlink>
    </w:p>
    <w:p w14:paraId="6D6C8E40" w14:textId="51029ED7"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7" w:history="1">
        <w:r w:rsidR="00725D9F" w:rsidRPr="00142965">
          <w:rPr>
            <w:rStyle w:val="Hyperlink"/>
            <w:noProof/>
          </w:rPr>
          <w:t>Proposal 7: The NR SL UE, based on the estimation of SL LTE resource pool occupancy metric periodically updates the set of available Tx resources by adding resources to, or removing resources from the current set of available transmission resources for NR SL.</w:t>
        </w:r>
      </w:hyperlink>
    </w:p>
    <w:p w14:paraId="789A1E8A" w14:textId="185F9E5B"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8" w:history="1">
        <w:r w:rsidR="00725D9F" w:rsidRPr="00142965">
          <w:rPr>
            <w:rStyle w:val="Hyperlink"/>
            <w:noProof/>
          </w:rPr>
          <w:t>Proposal 8: For a Type A UE, when transmission priorities of NR SL and LTE SL are equal, inter-RAT Tx-Rx conflicts are resolved by prioritizing NR/LTE PSSCH Tx over LTE/NR PSSCH Rx, and Tx-Tx conflicts are resolved by prioritizing NR PSSCH Tx over LTE PSSCH Tx.</w:t>
        </w:r>
      </w:hyperlink>
    </w:p>
    <w:p w14:paraId="4B92868C" w14:textId="7849AFC9"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09" w:history="1">
        <w:r w:rsidR="00725D9F" w:rsidRPr="00142965">
          <w:rPr>
            <w:rStyle w:val="Hyperlink"/>
            <w:noProof/>
          </w:rPr>
          <w:t>Proposal 9: For a Type A UE, when transmission priorities of NR SL PSFCH and LTE SL PSSCH are equal, inter-RAT Tx-Rx conflicts are resolved by prioritizing NR PSFCH Tx and Rx over LTE SL Tx/Rx.</w:t>
        </w:r>
      </w:hyperlink>
    </w:p>
    <w:p w14:paraId="4F4090C9" w14:textId="46FFE221" w:rsidR="00725D9F" w:rsidRDefault="00F3491E" w:rsidP="00A867BE">
      <w:pPr>
        <w:pStyle w:val="TableofFigures"/>
        <w:tabs>
          <w:tab w:val="right" w:leader="dot" w:pos="9350"/>
        </w:tabs>
        <w:jc w:val="both"/>
        <w:rPr>
          <w:rFonts w:asciiTheme="minorHAnsi" w:eastAsiaTheme="minorEastAsia" w:hAnsiTheme="minorHAnsi" w:cstheme="minorBidi"/>
          <w:noProof/>
          <w:sz w:val="22"/>
          <w:szCs w:val="22"/>
          <w:lang w:val="en-US"/>
        </w:rPr>
      </w:pPr>
      <w:hyperlink w:anchor="_Toc118472710" w:history="1">
        <w:r w:rsidR="00725D9F" w:rsidRPr="00142965">
          <w:rPr>
            <w:rStyle w:val="Hyperlink"/>
            <w:noProof/>
          </w:rPr>
          <w:t>Proposal 10: RAN 1 specifies dynamic resource pool sharing between NR SL and LTE SL using a set of periodically repeating PSFCH resources.</w:t>
        </w:r>
      </w:hyperlink>
    </w:p>
    <w:p w14:paraId="57B5D9F9" w14:textId="7AFF4662" w:rsidR="0022484B" w:rsidRDefault="00B14AC9" w:rsidP="00A867BE">
      <w:pPr>
        <w:jc w:val="both"/>
        <w:rPr>
          <w:lang w:eastAsia="zh-CN"/>
        </w:rPr>
      </w:pPr>
      <w:r>
        <w:rPr>
          <w:lang w:eastAsia="zh-CN"/>
        </w:rPr>
        <w:fldChar w:fldCharType="end"/>
      </w:r>
    </w:p>
    <w:p w14:paraId="256F7C99" w14:textId="50C31059" w:rsidR="005D5AE7" w:rsidRDefault="005D5AE7" w:rsidP="005D5AE7">
      <w:pPr>
        <w:pStyle w:val="Heading1"/>
      </w:pPr>
      <w:r>
        <w:t>References</w:t>
      </w:r>
    </w:p>
    <w:p w14:paraId="2AF7B121" w14:textId="3E26BE40" w:rsidR="00CD08BE" w:rsidRDefault="00FE011A" w:rsidP="00262BB7">
      <w:pPr>
        <w:pStyle w:val="ListParagraph"/>
        <w:numPr>
          <w:ilvl w:val="0"/>
          <w:numId w:val="6"/>
        </w:numPr>
        <w:jc w:val="both"/>
      </w:pPr>
      <w:bookmarkStart w:id="62" w:name="_Ref101861946"/>
      <w:r w:rsidRPr="00FE011A">
        <w:t>RP-2</w:t>
      </w:r>
      <w:r w:rsidR="004F50D5">
        <w:t>21938</w:t>
      </w:r>
      <w:r>
        <w:t>, “</w:t>
      </w:r>
      <w:r w:rsidR="00097FA8" w:rsidRPr="00097FA8">
        <w:t xml:space="preserve">WID </w:t>
      </w:r>
      <w:r w:rsidR="004F50D5">
        <w:t xml:space="preserve">revision: </w:t>
      </w:r>
      <w:r w:rsidR="00097FA8" w:rsidRPr="00097FA8">
        <w:t>NR sidelink evolution</w:t>
      </w:r>
      <w:r w:rsidR="00097FA8">
        <w:t xml:space="preserve">,” </w:t>
      </w:r>
      <w:r w:rsidR="00825C8A" w:rsidRPr="00825C8A">
        <w:t>OPPO,</w:t>
      </w:r>
      <w:r w:rsidR="00825C8A">
        <w:t xml:space="preserve"> </w:t>
      </w:r>
      <w:r w:rsidR="00371A9F">
        <w:t>RAN 9</w:t>
      </w:r>
      <w:r w:rsidR="00935DF1">
        <w:t>7</w:t>
      </w:r>
      <w:r w:rsidR="00371A9F">
        <w:t>-e.</w:t>
      </w:r>
      <w:bookmarkEnd w:id="62"/>
    </w:p>
    <w:p w14:paraId="41E2A191" w14:textId="44F5C91F" w:rsidR="000022EC" w:rsidRDefault="000022EC" w:rsidP="00262BB7">
      <w:pPr>
        <w:pStyle w:val="ListParagraph"/>
        <w:numPr>
          <w:ilvl w:val="0"/>
          <w:numId w:val="6"/>
        </w:numPr>
        <w:jc w:val="both"/>
      </w:pPr>
      <w:bookmarkStart w:id="63" w:name="_Ref115185684"/>
      <w:r>
        <w:t>TS 38.213, “</w:t>
      </w:r>
      <w:r w:rsidR="00822360">
        <w:t xml:space="preserve">5G NR: Physical </w:t>
      </w:r>
      <w:r w:rsidR="00922562">
        <w:t>l</w:t>
      </w:r>
      <w:r w:rsidR="00822360">
        <w:t xml:space="preserve">ayer </w:t>
      </w:r>
      <w:r w:rsidR="00922562">
        <w:t>p</w:t>
      </w:r>
      <w:r w:rsidR="00822360">
        <w:t>rocedures for control</w:t>
      </w:r>
      <w:r w:rsidR="00922562">
        <w:t>,” v17.2.0, 2022.</w:t>
      </w:r>
      <w:bookmarkEnd w:id="63"/>
    </w:p>
    <w:p w14:paraId="24317DCF" w14:textId="67CF7719" w:rsidR="00757406" w:rsidRDefault="00757406" w:rsidP="00BF3FC0">
      <w:pPr>
        <w:pStyle w:val="ListParagraph"/>
        <w:numPr>
          <w:ilvl w:val="0"/>
          <w:numId w:val="6"/>
        </w:numPr>
        <w:jc w:val="both"/>
      </w:pPr>
      <w:bookmarkStart w:id="64" w:name="_Ref118472387"/>
      <w:r>
        <w:t>TS 36.213, “</w:t>
      </w:r>
      <w:r w:rsidR="00BF3FC0">
        <w:t>Evolved Universal Terrestrial Radio Access (E-UTRA): Physical layer procedures,</w:t>
      </w:r>
      <w:r>
        <w:t>”</w:t>
      </w:r>
      <w:r w:rsidR="00BF3FC0">
        <w:t xml:space="preserve"> v17.3.0, 2022.</w:t>
      </w:r>
      <w:bookmarkEnd w:id="64"/>
    </w:p>
    <w:p w14:paraId="6BFF01D8" w14:textId="7715CD0C" w:rsidR="00D51F86" w:rsidRDefault="00CE2FC9" w:rsidP="00262BB7">
      <w:pPr>
        <w:pStyle w:val="ListParagraph"/>
        <w:numPr>
          <w:ilvl w:val="0"/>
          <w:numId w:val="6"/>
        </w:numPr>
        <w:jc w:val="both"/>
      </w:pPr>
      <w:bookmarkStart w:id="65" w:name="_Ref111137666"/>
      <w:r w:rsidRPr="00CE2FC9">
        <w:t>Chair Notes, RAN1 #109-e, electronic meeting, May 2022.</w:t>
      </w:r>
      <w:bookmarkEnd w:id="65"/>
    </w:p>
    <w:p w14:paraId="28C16337" w14:textId="5D55A4FB" w:rsidR="00934B01" w:rsidRPr="00D05971" w:rsidRDefault="00B75FAF" w:rsidP="005D5AE7">
      <w:pPr>
        <w:pStyle w:val="ListParagraph"/>
        <w:numPr>
          <w:ilvl w:val="0"/>
          <w:numId w:val="6"/>
        </w:numPr>
        <w:jc w:val="both"/>
      </w:pPr>
      <w:bookmarkStart w:id="66" w:name="_Ref115380979"/>
      <w:r w:rsidRPr="00B75FAF">
        <w:t>R1-2207235</w:t>
      </w:r>
      <w:r>
        <w:t>, “Co-</w:t>
      </w:r>
      <w:r w:rsidR="00734ADB">
        <w:t>Channel Coexistence between LTE SL and NR SL</w:t>
      </w:r>
      <w:r w:rsidR="00837276">
        <w:t>,” Qualcomm Incorpo</w:t>
      </w:r>
      <w:r w:rsidR="0077476C">
        <w:t>rated</w:t>
      </w:r>
      <w:r w:rsidR="003B0147">
        <w:t xml:space="preserve">, </w:t>
      </w:r>
      <w:r w:rsidR="00190906">
        <w:t>3GPP</w:t>
      </w:r>
      <w:r w:rsidR="0093346B">
        <w:t xml:space="preserve"> </w:t>
      </w:r>
      <w:r w:rsidR="00190906">
        <w:t xml:space="preserve">TSG RAN </w:t>
      </w:r>
      <w:r w:rsidR="00CD51BB">
        <w:t>WG1</w:t>
      </w:r>
      <w:r w:rsidR="00365AEA">
        <w:t>, Meeting #110, Toulouse, France</w:t>
      </w:r>
      <w:r w:rsidR="007F6015">
        <w:t>, Aug. 2022</w:t>
      </w:r>
      <w:r w:rsidR="00365AEA">
        <w:t>.</w:t>
      </w:r>
      <w:bookmarkEnd w:id="66"/>
    </w:p>
    <w:p w14:paraId="5041A002" w14:textId="701334F5" w:rsidR="00B14AC9" w:rsidRDefault="000D7947" w:rsidP="00B14AC9">
      <w:pPr>
        <w:pStyle w:val="Heading1"/>
      </w:pPr>
      <w:bookmarkStart w:id="67" w:name="_Ref111040667"/>
      <w:r>
        <w:lastRenderedPageBreak/>
        <w:t>Appendix</w:t>
      </w:r>
      <w:bookmarkEnd w:id="67"/>
      <w:r>
        <w:t xml:space="preserve"> </w:t>
      </w:r>
      <w:r w:rsidR="00632588">
        <w:t>A</w:t>
      </w:r>
    </w:p>
    <w:p w14:paraId="03CF4E7B" w14:textId="2FAE477E" w:rsidR="000D7947" w:rsidRPr="000D7947" w:rsidRDefault="000D1297" w:rsidP="000D7947">
      <w:pPr>
        <w:rPr>
          <w:lang w:eastAsia="zh-CN"/>
        </w:rPr>
      </w:pPr>
      <w:r>
        <w:rPr>
          <w:lang w:eastAsia="zh-CN"/>
        </w:rPr>
        <w:t xml:space="preserve">The simulation </w:t>
      </w:r>
      <w:r w:rsidR="008E6925">
        <w:rPr>
          <w:lang w:eastAsia="zh-CN"/>
        </w:rPr>
        <w:t>assumptions</w:t>
      </w:r>
      <w:r>
        <w:rPr>
          <w:lang w:eastAsia="zh-CN"/>
        </w:rPr>
        <w:t xml:space="preserve"> </w:t>
      </w:r>
      <w:r w:rsidR="008E6925">
        <w:rPr>
          <w:lang w:eastAsia="zh-CN"/>
        </w:rPr>
        <w:t xml:space="preserve">for the results presented in Section </w:t>
      </w:r>
      <w:r w:rsidR="008E6925">
        <w:rPr>
          <w:lang w:eastAsia="zh-CN"/>
        </w:rPr>
        <w:fldChar w:fldCharType="begin"/>
      </w:r>
      <w:r w:rsidR="008E6925">
        <w:rPr>
          <w:lang w:eastAsia="zh-CN"/>
        </w:rPr>
        <w:instrText xml:space="preserve"> REF _Ref101522845 \w \h </w:instrText>
      </w:r>
      <w:r w:rsidR="008E6925">
        <w:rPr>
          <w:lang w:eastAsia="zh-CN"/>
        </w:rPr>
      </w:r>
      <w:r w:rsidR="008E6925">
        <w:rPr>
          <w:lang w:eastAsia="zh-CN"/>
        </w:rPr>
        <w:fldChar w:fldCharType="separate"/>
      </w:r>
      <w:r w:rsidR="00725D9F">
        <w:rPr>
          <w:lang w:eastAsia="zh-CN"/>
        </w:rPr>
        <w:t>4</w:t>
      </w:r>
      <w:r w:rsidR="008E6925">
        <w:rPr>
          <w:lang w:eastAsia="zh-CN"/>
        </w:rPr>
        <w:fldChar w:fldCharType="end"/>
      </w:r>
      <w:r w:rsidR="00030BD9">
        <w:rPr>
          <w:lang w:eastAsia="zh-CN"/>
        </w:rPr>
        <w:t xml:space="preserve"> are detailed in </w:t>
      </w:r>
      <w:r w:rsidR="00F41AB3">
        <w:rPr>
          <w:lang w:eastAsia="zh-CN"/>
        </w:rPr>
        <w:fldChar w:fldCharType="begin"/>
      </w:r>
      <w:r w:rsidR="00F41AB3">
        <w:rPr>
          <w:lang w:eastAsia="zh-CN"/>
        </w:rPr>
        <w:instrText xml:space="preserve"> REF _Ref101856405 \h </w:instrText>
      </w:r>
      <w:r w:rsidR="00F41AB3">
        <w:rPr>
          <w:lang w:eastAsia="zh-CN"/>
        </w:rPr>
      </w:r>
      <w:r w:rsidR="00F41AB3">
        <w:rPr>
          <w:lang w:eastAsia="zh-CN"/>
        </w:rPr>
        <w:fldChar w:fldCharType="separate"/>
      </w:r>
      <w:r w:rsidR="00725D9F">
        <w:t xml:space="preserve">Table </w:t>
      </w:r>
      <w:r w:rsidR="00725D9F">
        <w:rPr>
          <w:noProof/>
        </w:rPr>
        <w:t>1</w:t>
      </w:r>
      <w:r w:rsidR="00F41AB3">
        <w:rPr>
          <w:lang w:eastAsia="zh-CN"/>
        </w:rPr>
        <w:fldChar w:fldCharType="end"/>
      </w:r>
      <w:r w:rsidR="00F41AB3">
        <w:rPr>
          <w:lang w:eastAsia="zh-CN"/>
        </w:rPr>
        <w:t>.</w:t>
      </w:r>
    </w:p>
    <w:p w14:paraId="1ECAB6BE" w14:textId="059595B2" w:rsidR="00030BD9" w:rsidRDefault="00030BD9" w:rsidP="00F41AB3">
      <w:pPr>
        <w:pStyle w:val="Caption"/>
        <w:keepNext/>
        <w:jc w:val="center"/>
      </w:pPr>
      <w:bookmarkStart w:id="68" w:name="_Ref101856405"/>
      <w:r>
        <w:t xml:space="preserve">Table </w:t>
      </w:r>
      <w:r>
        <w:fldChar w:fldCharType="begin"/>
      </w:r>
      <w:r>
        <w:instrText xml:space="preserve"> SEQ Table \* ARABIC </w:instrText>
      </w:r>
      <w:r>
        <w:fldChar w:fldCharType="separate"/>
      </w:r>
      <w:r w:rsidR="00725D9F">
        <w:rPr>
          <w:noProof/>
        </w:rPr>
        <w:t>1</w:t>
      </w:r>
      <w:r>
        <w:fldChar w:fldCharType="end"/>
      </w:r>
      <w:bookmarkEnd w:id="68"/>
      <w:r w:rsidR="00F41AB3">
        <w:t>: Simulation Assumptions</w:t>
      </w:r>
    </w:p>
    <w:tbl>
      <w:tblPr>
        <w:tblStyle w:val="TableGrid"/>
        <w:tblW w:w="0" w:type="auto"/>
        <w:tblInd w:w="625" w:type="dxa"/>
        <w:tblLook w:val="04A0" w:firstRow="1" w:lastRow="0" w:firstColumn="1" w:lastColumn="0" w:noHBand="0" w:noVBand="1"/>
      </w:tblPr>
      <w:tblGrid>
        <w:gridCol w:w="3716"/>
        <w:gridCol w:w="5009"/>
      </w:tblGrid>
      <w:tr w:rsidR="004350C1" w14:paraId="6B1E77A6" w14:textId="77777777" w:rsidTr="00F550AE">
        <w:trPr>
          <w:trHeight w:val="288"/>
        </w:trPr>
        <w:tc>
          <w:tcPr>
            <w:tcW w:w="4050" w:type="dxa"/>
          </w:tcPr>
          <w:p w14:paraId="28EBA580" w14:textId="4E346828" w:rsidR="004350C1" w:rsidRDefault="00C55A1A" w:rsidP="00F550AE">
            <w:pPr>
              <w:spacing w:after="0"/>
              <w:rPr>
                <w:lang w:eastAsia="zh-CN"/>
              </w:rPr>
            </w:pPr>
            <w:r>
              <w:rPr>
                <w:lang w:eastAsia="zh-CN"/>
              </w:rPr>
              <w:t>Sidelink Frequency</w:t>
            </w:r>
          </w:p>
        </w:tc>
        <w:tc>
          <w:tcPr>
            <w:tcW w:w="3865" w:type="dxa"/>
          </w:tcPr>
          <w:p w14:paraId="7338F511" w14:textId="0EEB63ED" w:rsidR="004350C1" w:rsidRDefault="008E4173" w:rsidP="00F550AE">
            <w:pPr>
              <w:spacing w:after="0"/>
              <w:rPr>
                <w:lang w:eastAsia="zh-CN"/>
              </w:rPr>
            </w:pPr>
            <w:r>
              <w:rPr>
                <w:lang w:eastAsia="zh-CN"/>
              </w:rPr>
              <w:t>6 GHz</w:t>
            </w:r>
          </w:p>
        </w:tc>
      </w:tr>
      <w:tr w:rsidR="004350C1" w14:paraId="11033575" w14:textId="77777777" w:rsidTr="00F550AE">
        <w:trPr>
          <w:trHeight w:val="288"/>
        </w:trPr>
        <w:tc>
          <w:tcPr>
            <w:tcW w:w="4050" w:type="dxa"/>
          </w:tcPr>
          <w:p w14:paraId="0AE0F97E" w14:textId="4FC30486" w:rsidR="004350C1" w:rsidRDefault="00C55A1A" w:rsidP="00F550AE">
            <w:pPr>
              <w:spacing w:after="0"/>
              <w:rPr>
                <w:lang w:eastAsia="zh-CN"/>
              </w:rPr>
            </w:pPr>
            <w:r>
              <w:rPr>
                <w:lang w:eastAsia="zh-CN"/>
              </w:rPr>
              <w:t>Traffic model for NR</w:t>
            </w:r>
            <w:r w:rsidR="000B6A20">
              <w:rPr>
                <w:lang w:eastAsia="zh-CN"/>
              </w:rPr>
              <w:t xml:space="preserve"> SL</w:t>
            </w:r>
          </w:p>
        </w:tc>
        <w:tc>
          <w:tcPr>
            <w:tcW w:w="3865" w:type="dxa"/>
          </w:tcPr>
          <w:p w14:paraId="7E53D54D" w14:textId="4CD05853" w:rsidR="00044977" w:rsidRDefault="00981612" w:rsidP="00F550AE">
            <w:pPr>
              <w:spacing w:after="60"/>
              <w:rPr>
                <w:lang w:eastAsia="zh-CN"/>
              </w:rPr>
            </w:pPr>
            <w:r>
              <w:rPr>
                <w:b/>
                <w:bCs/>
                <w:lang w:eastAsia="zh-CN"/>
              </w:rPr>
              <w:t>Periodic</w:t>
            </w:r>
            <w:r w:rsidR="00044977" w:rsidRPr="00044977">
              <w:rPr>
                <w:b/>
                <w:bCs/>
                <w:lang w:eastAsia="zh-CN"/>
              </w:rPr>
              <w:t xml:space="preserve"> traffic:</w:t>
            </w:r>
          </w:p>
          <w:p w14:paraId="712AF54A" w14:textId="27526DD7" w:rsidR="00044977" w:rsidRDefault="00044977" w:rsidP="00F550AE">
            <w:pPr>
              <w:spacing w:after="60"/>
              <w:rPr>
                <w:lang w:eastAsia="zh-CN"/>
              </w:rPr>
            </w:pPr>
            <w:r>
              <w:rPr>
                <w:lang w:eastAsia="zh-CN"/>
              </w:rPr>
              <w:t xml:space="preserve">Inter-packet arrival time: </w:t>
            </w:r>
            <w:r w:rsidR="00981612">
              <w:rPr>
                <w:lang w:eastAsia="zh-CN"/>
              </w:rPr>
              <w:t>100</w:t>
            </w:r>
            <w:r>
              <w:rPr>
                <w:lang w:eastAsia="zh-CN"/>
              </w:rPr>
              <w:t xml:space="preserve"> </w:t>
            </w:r>
            <w:proofErr w:type="spellStart"/>
            <w:r>
              <w:rPr>
                <w:lang w:eastAsia="zh-CN"/>
              </w:rPr>
              <w:t>ms</w:t>
            </w:r>
            <w:proofErr w:type="spellEnd"/>
          </w:p>
          <w:p w14:paraId="1810FDB7" w14:textId="07A0C386" w:rsidR="00044977" w:rsidRPr="008F727E" w:rsidRDefault="00044977" w:rsidP="00F550AE">
            <w:pPr>
              <w:spacing w:after="60"/>
              <w:rPr>
                <w:lang w:eastAsia="zh-CN"/>
              </w:rPr>
            </w:pPr>
            <w:r w:rsidRPr="008F727E">
              <w:rPr>
                <w:lang w:eastAsia="zh-CN"/>
              </w:rPr>
              <w:t xml:space="preserve">Packet size: </w:t>
            </w:r>
            <w:r w:rsidR="00981612" w:rsidRPr="008F727E">
              <w:rPr>
                <w:lang w:eastAsia="zh-CN"/>
              </w:rPr>
              <w:t>800</w:t>
            </w:r>
            <w:r w:rsidRPr="008F727E">
              <w:rPr>
                <w:lang w:eastAsia="zh-CN"/>
              </w:rPr>
              <w:t xml:space="preserve"> bytes</w:t>
            </w:r>
            <w:r w:rsidR="00981612" w:rsidRPr="008F727E">
              <w:rPr>
                <w:lang w:eastAsia="zh-CN"/>
              </w:rPr>
              <w:t xml:space="preserve"> with probability 0.</w:t>
            </w:r>
            <w:r w:rsidR="008F727E" w:rsidRPr="008F727E">
              <w:rPr>
                <w:lang w:eastAsia="zh-CN"/>
              </w:rPr>
              <w:t>8</w:t>
            </w:r>
            <w:r w:rsidR="00981612" w:rsidRPr="008F727E">
              <w:rPr>
                <w:lang w:eastAsia="zh-CN"/>
              </w:rPr>
              <w:t xml:space="preserve"> and 1200 bytes with probability 0.</w:t>
            </w:r>
            <w:r w:rsidR="008F727E" w:rsidRPr="008F727E">
              <w:rPr>
                <w:lang w:eastAsia="zh-CN"/>
              </w:rPr>
              <w:t>2</w:t>
            </w:r>
            <w:r w:rsidR="00981612" w:rsidRPr="008F727E">
              <w:rPr>
                <w:lang w:eastAsia="zh-CN"/>
              </w:rPr>
              <w:t>.</w:t>
            </w:r>
            <w:r w:rsidRPr="008F727E">
              <w:rPr>
                <w:lang w:eastAsia="zh-CN"/>
              </w:rPr>
              <w:t xml:space="preserve"> </w:t>
            </w:r>
          </w:p>
          <w:p w14:paraId="4E6C3CF9" w14:textId="4F608635" w:rsidR="004350C1" w:rsidRDefault="00044977" w:rsidP="00F550AE">
            <w:pPr>
              <w:spacing w:after="60"/>
              <w:rPr>
                <w:lang w:eastAsia="zh-CN"/>
              </w:rPr>
            </w:pPr>
            <w:r>
              <w:rPr>
                <w:lang w:eastAsia="zh-CN"/>
              </w:rPr>
              <w:t xml:space="preserve">Latency requirement: 50 </w:t>
            </w:r>
            <w:proofErr w:type="spellStart"/>
            <w:r>
              <w:rPr>
                <w:lang w:eastAsia="zh-CN"/>
              </w:rPr>
              <w:t>ms</w:t>
            </w:r>
            <w:proofErr w:type="spellEnd"/>
            <w:r w:rsidR="005C2200">
              <w:rPr>
                <w:lang w:eastAsia="zh-CN"/>
              </w:rPr>
              <w:t>.</w:t>
            </w:r>
          </w:p>
          <w:p w14:paraId="3F16F914" w14:textId="77777777" w:rsidR="00190512" w:rsidRDefault="00190512" w:rsidP="00F550AE">
            <w:pPr>
              <w:spacing w:after="60"/>
              <w:rPr>
                <w:b/>
                <w:bCs/>
                <w:lang w:eastAsia="zh-CN"/>
              </w:rPr>
            </w:pPr>
            <w:r>
              <w:rPr>
                <w:b/>
                <w:bCs/>
                <w:lang w:eastAsia="zh-CN"/>
              </w:rPr>
              <w:t>Aperiodic Traffic:</w:t>
            </w:r>
          </w:p>
          <w:p w14:paraId="4F87CF91" w14:textId="3ACEFBE9" w:rsidR="00190512" w:rsidRDefault="00190512" w:rsidP="00F550AE">
            <w:pPr>
              <w:spacing w:after="60"/>
              <w:rPr>
                <w:lang w:eastAsia="zh-CN"/>
              </w:rPr>
            </w:pPr>
            <w:r>
              <w:rPr>
                <w:lang w:eastAsia="zh-CN"/>
              </w:rPr>
              <w:t xml:space="preserve">Inter-packet arrival time: 50 </w:t>
            </w:r>
            <w:proofErr w:type="spellStart"/>
            <w:r>
              <w:rPr>
                <w:lang w:eastAsia="zh-CN"/>
              </w:rPr>
              <w:t>ms</w:t>
            </w:r>
            <w:proofErr w:type="spellEnd"/>
            <w:r>
              <w:rPr>
                <w:lang w:eastAsia="zh-CN"/>
              </w:rPr>
              <w:t xml:space="preserve"> + </w:t>
            </w:r>
            <w:r w:rsidR="005D0025">
              <w:rPr>
                <w:lang w:eastAsia="zh-CN"/>
              </w:rPr>
              <w:t xml:space="preserve">exponential random variable with mean 50 </w:t>
            </w:r>
            <w:proofErr w:type="spellStart"/>
            <w:r w:rsidR="005D0025">
              <w:rPr>
                <w:lang w:eastAsia="zh-CN"/>
              </w:rPr>
              <w:t>ms</w:t>
            </w:r>
            <w:proofErr w:type="spellEnd"/>
            <w:r w:rsidR="005C2200">
              <w:rPr>
                <w:lang w:eastAsia="zh-CN"/>
              </w:rPr>
              <w:t>.</w:t>
            </w:r>
          </w:p>
          <w:p w14:paraId="6B057A97" w14:textId="77F67CBF" w:rsidR="005D0025" w:rsidRDefault="005D0025" w:rsidP="00F550AE">
            <w:pPr>
              <w:spacing w:after="60"/>
              <w:rPr>
                <w:lang w:eastAsia="zh-CN"/>
              </w:rPr>
            </w:pPr>
            <w:r>
              <w:rPr>
                <w:lang w:eastAsia="zh-CN"/>
              </w:rPr>
              <w:t xml:space="preserve">Packet Size: </w:t>
            </w:r>
            <w:r w:rsidR="005A07D5">
              <w:rPr>
                <w:lang w:eastAsia="zh-CN"/>
              </w:rPr>
              <w:t xml:space="preserve">Uniformly distributed </w:t>
            </w:r>
            <w:r w:rsidR="001812AF">
              <w:rPr>
                <w:lang w:eastAsia="zh-CN"/>
              </w:rPr>
              <w:t>between</w:t>
            </w:r>
            <w:r w:rsidR="005A07D5">
              <w:rPr>
                <w:lang w:eastAsia="zh-CN"/>
              </w:rPr>
              <w:t xml:space="preserve"> </w:t>
            </w:r>
            <w:r w:rsidR="001812AF">
              <w:rPr>
                <w:lang w:eastAsia="zh-CN"/>
              </w:rPr>
              <w:t>[</w:t>
            </w:r>
            <m:oMath>
              <m:r>
                <w:rPr>
                  <w:rFonts w:ascii="Cambria Math" w:hAnsi="Cambria Math"/>
                  <w:lang w:eastAsia="zh-CN"/>
                </w:rPr>
                <m:t>200, 400, 600, 800, 1000, 1200, 1400, 1600, 1800, 2000]</m:t>
              </m:r>
            </m:oMath>
            <w:r w:rsidR="005C2200">
              <w:rPr>
                <w:lang w:eastAsia="zh-CN"/>
              </w:rPr>
              <w:t xml:space="preserve"> bytes.</w:t>
            </w:r>
          </w:p>
          <w:p w14:paraId="73D016AF" w14:textId="1C8FB006" w:rsidR="005C2200" w:rsidRPr="00190512" w:rsidRDefault="005C2200" w:rsidP="00F550AE">
            <w:pPr>
              <w:spacing w:after="60"/>
              <w:rPr>
                <w:lang w:eastAsia="zh-CN"/>
              </w:rPr>
            </w:pPr>
            <w:r>
              <w:rPr>
                <w:lang w:eastAsia="zh-CN"/>
              </w:rPr>
              <w:t xml:space="preserve">Latency Requirement: 50 </w:t>
            </w:r>
            <w:proofErr w:type="spellStart"/>
            <w:r>
              <w:rPr>
                <w:lang w:eastAsia="zh-CN"/>
              </w:rPr>
              <w:t>ms</w:t>
            </w:r>
            <w:proofErr w:type="spellEnd"/>
            <w:r>
              <w:rPr>
                <w:lang w:eastAsia="zh-CN"/>
              </w:rPr>
              <w:t>.</w:t>
            </w:r>
          </w:p>
        </w:tc>
      </w:tr>
      <w:tr w:rsidR="004350C1" w14:paraId="15981434" w14:textId="77777777" w:rsidTr="00F550AE">
        <w:trPr>
          <w:trHeight w:val="288"/>
        </w:trPr>
        <w:tc>
          <w:tcPr>
            <w:tcW w:w="4050" w:type="dxa"/>
          </w:tcPr>
          <w:p w14:paraId="432682F9" w14:textId="44BEC92D" w:rsidR="004350C1" w:rsidRDefault="00C55A1A" w:rsidP="00F550AE">
            <w:pPr>
              <w:spacing w:after="0"/>
              <w:rPr>
                <w:lang w:eastAsia="zh-CN"/>
              </w:rPr>
            </w:pPr>
            <w:r>
              <w:rPr>
                <w:lang w:eastAsia="zh-CN"/>
              </w:rPr>
              <w:t>Traffic model for LTE</w:t>
            </w:r>
            <w:r w:rsidR="000B6A20">
              <w:rPr>
                <w:lang w:eastAsia="zh-CN"/>
              </w:rPr>
              <w:t xml:space="preserve"> SL</w:t>
            </w:r>
          </w:p>
        </w:tc>
        <w:tc>
          <w:tcPr>
            <w:tcW w:w="3865" w:type="dxa"/>
          </w:tcPr>
          <w:p w14:paraId="35C0B395" w14:textId="636EC856" w:rsidR="002F5C7C" w:rsidRDefault="002F5C7C" w:rsidP="00F550AE">
            <w:pPr>
              <w:spacing w:after="60"/>
              <w:rPr>
                <w:lang w:eastAsia="zh-CN"/>
              </w:rPr>
            </w:pPr>
            <w:r>
              <w:rPr>
                <w:b/>
                <w:bCs/>
                <w:lang w:eastAsia="zh-CN"/>
              </w:rPr>
              <w:t>Periodic Traffic:</w:t>
            </w:r>
            <w:r>
              <w:rPr>
                <w:b/>
                <w:bCs/>
                <w:lang w:eastAsia="zh-CN"/>
              </w:rPr>
              <w:br/>
            </w:r>
            <w:r>
              <w:rPr>
                <w:lang w:eastAsia="zh-CN"/>
              </w:rPr>
              <w:t>One 300-byte packet followed by four 190-byte packets.</w:t>
            </w:r>
          </w:p>
          <w:p w14:paraId="377B7083" w14:textId="06E64817" w:rsidR="002F5C7C" w:rsidRPr="002F5C7C" w:rsidRDefault="002F5C7C" w:rsidP="00F550AE">
            <w:pPr>
              <w:spacing w:after="60"/>
              <w:rPr>
                <w:lang w:eastAsia="zh-CN"/>
              </w:rPr>
            </w:pPr>
            <w:r>
              <w:rPr>
                <w:lang w:eastAsia="zh-CN"/>
              </w:rPr>
              <w:t xml:space="preserve">Packet generation periodicity: 100 </w:t>
            </w:r>
            <w:proofErr w:type="spellStart"/>
            <w:r>
              <w:rPr>
                <w:lang w:eastAsia="zh-CN"/>
              </w:rPr>
              <w:t>ms</w:t>
            </w:r>
            <w:proofErr w:type="spellEnd"/>
          </w:p>
        </w:tc>
      </w:tr>
      <w:tr w:rsidR="004350C1" w14:paraId="1954E5E5" w14:textId="77777777" w:rsidTr="00F550AE">
        <w:trPr>
          <w:trHeight w:val="288"/>
        </w:trPr>
        <w:tc>
          <w:tcPr>
            <w:tcW w:w="4050" w:type="dxa"/>
          </w:tcPr>
          <w:p w14:paraId="064BD4BA" w14:textId="55CFD9E1" w:rsidR="004350C1" w:rsidRDefault="008D1264" w:rsidP="00F550AE">
            <w:pPr>
              <w:spacing w:after="0"/>
              <w:rPr>
                <w:lang w:eastAsia="zh-CN"/>
              </w:rPr>
            </w:pPr>
            <w:r>
              <w:rPr>
                <w:lang w:eastAsia="zh-CN"/>
              </w:rPr>
              <w:t>Simulation environment</w:t>
            </w:r>
          </w:p>
        </w:tc>
        <w:tc>
          <w:tcPr>
            <w:tcW w:w="3865" w:type="dxa"/>
          </w:tcPr>
          <w:p w14:paraId="262CA223" w14:textId="0DB2EF46" w:rsidR="004350C1" w:rsidRDefault="007970DB" w:rsidP="00F550AE">
            <w:pPr>
              <w:spacing w:after="0"/>
              <w:rPr>
                <w:lang w:eastAsia="zh-CN"/>
              </w:rPr>
            </w:pPr>
            <w:r>
              <w:rPr>
                <w:lang w:eastAsia="zh-CN"/>
              </w:rPr>
              <w:t>Highway</w:t>
            </w:r>
          </w:p>
        </w:tc>
      </w:tr>
      <w:tr w:rsidR="004350C1" w14:paraId="17FDF61C" w14:textId="77777777" w:rsidTr="00126C2F">
        <w:trPr>
          <w:trHeight w:val="288"/>
        </w:trPr>
        <w:tc>
          <w:tcPr>
            <w:tcW w:w="4050" w:type="dxa"/>
          </w:tcPr>
          <w:p w14:paraId="6904391D" w14:textId="709C66C6" w:rsidR="004350C1" w:rsidRDefault="008D1264" w:rsidP="00F550AE">
            <w:pPr>
              <w:spacing w:after="0"/>
              <w:rPr>
                <w:lang w:eastAsia="zh-CN"/>
              </w:rPr>
            </w:pPr>
            <w:r>
              <w:rPr>
                <w:lang w:eastAsia="zh-CN"/>
              </w:rPr>
              <w:t>UE drop and mobility</w:t>
            </w:r>
          </w:p>
        </w:tc>
        <w:tc>
          <w:tcPr>
            <w:tcW w:w="3865" w:type="dxa"/>
          </w:tcPr>
          <w:p w14:paraId="559EE3AC" w14:textId="19ECA538" w:rsidR="00E71286" w:rsidRDefault="00D459FB" w:rsidP="00D459FB">
            <w:pPr>
              <w:spacing w:after="0"/>
              <w:textAlignment w:val="baseline"/>
              <w:rPr>
                <w:rFonts w:eastAsia="Times New Roman"/>
                <w:lang w:val="en-US"/>
              </w:rPr>
            </w:pPr>
            <w:r w:rsidRPr="00F550AE">
              <w:rPr>
                <w:rFonts w:eastAsia="Times New Roman"/>
                <w:lang w:val="en-US"/>
              </w:rPr>
              <w:t>Highway: Option A (140</w:t>
            </w:r>
            <w:r w:rsidR="009B0FBA" w:rsidRPr="00F550AE">
              <w:rPr>
                <w:rFonts w:eastAsia="Times New Roman"/>
                <w:lang w:val="en-US"/>
              </w:rPr>
              <w:t>Kmph) (</w:t>
            </w:r>
            <w:r w:rsidRPr="00F550AE">
              <w:rPr>
                <w:rFonts w:eastAsia="Times New Roman"/>
                <w:lang w:val="en-US"/>
              </w:rPr>
              <w:t>as per TR 37.885)</w:t>
            </w:r>
            <w:r w:rsidR="009369E4">
              <w:rPr>
                <w:rFonts w:eastAsia="Times New Roman"/>
                <w:lang w:val="en-US"/>
              </w:rPr>
              <w:t xml:space="preserve"> with</w:t>
            </w:r>
            <w:r w:rsidR="00126C2F">
              <w:rPr>
                <w:rFonts w:eastAsia="Times New Roman"/>
                <w:lang w:val="en-US"/>
              </w:rPr>
              <w:t xml:space="preserve"> 600 vehicles, corresponding to</w:t>
            </w:r>
            <w:r w:rsidR="009369E4">
              <w:rPr>
                <w:rFonts w:eastAsia="Times New Roman"/>
                <w:lang w:val="en-US"/>
              </w:rPr>
              <w:t xml:space="preserve"> </w:t>
            </w:r>
            <w:r w:rsidR="00126C2F">
              <w:rPr>
                <w:rFonts w:eastAsia="Times New Roman"/>
                <w:lang w:val="en-US"/>
              </w:rPr>
              <w:t>8</w:t>
            </w:r>
            <w:r w:rsidR="008371B3">
              <w:rPr>
                <w:rFonts w:eastAsia="Times New Roman"/>
                <w:lang w:val="en-US"/>
              </w:rPr>
              <w:t>00</w:t>
            </w:r>
            <w:r w:rsidR="00807049">
              <w:rPr>
                <w:rFonts w:eastAsia="Times New Roman"/>
                <w:lang w:val="en-US"/>
              </w:rPr>
              <w:t xml:space="preserve"> </w:t>
            </w:r>
            <w:r w:rsidR="007255BC">
              <w:rPr>
                <w:rFonts w:eastAsia="Times New Roman"/>
                <w:lang w:val="en-US"/>
              </w:rPr>
              <w:t>and</w:t>
            </w:r>
            <w:r w:rsidR="00807049">
              <w:rPr>
                <w:rFonts w:eastAsia="Times New Roman"/>
                <w:lang w:val="en-US"/>
              </w:rPr>
              <w:t xml:space="preserve"> </w:t>
            </w:r>
            <w:r w:rsidR="00126C2F">
              <w:rPr>
                <w:rFonts w:eastAsia="Times New Roman"/>
                <w:lang w:val="en-US"/>
              </w:rPr>
              <w:t>9</w:t>
            </w:r>
            <w:r w:rsidR="00807049">
              <w:rPr>
                <w:rFonts w:eastAsia="Times New Roman"/>
                <w:lang w:val="en-US"/>
              </w:rPr>
              <w:t>00</w:t>
            </w:r>
            <w:r w:rsidR="008371B3">
              <w:rPr>
                <w:rFonts w:eastAsia="Times New Roman"/>
                <w:lang w:val="en-US"/>
              </w:rPr>
              <w:t xml:space="preserve"> devices</w:t>
            </w:r>
            <w:r w:rsidR="000D335E">
              <w:rPr>
                <w:rFonts w:eastAsia="Times New Roman"/>
                <w:lang w:val="en-US"/>
              </w:rPr>
              <w:t xml:space="preserve"> total</w:t>
            </w:r>
            <w:r w:rsidR="00126C2F">
              <w:rPr>
                <w:rFonts w:eastAsia="Times New Roman"/>
                <w:lang w:val="en-US"/>
              </w:rPr>
              <w:t>,</w:t>
            </w:r>
            <w:r w:rsidR="008371B3">
              <w:rPr>
                <w:rFonts w:eastAsia="Times New Roman"/>
                <w:lang w:val="en-US"/>
              </w:rPr>
              <w:t xml:space="preserve"> </w:t>
            </w:r>
            <w:r w:rsidR="00126C2F">
              <w:rPr>
                <w:rFonts w:eastAsia="Times New Roman"/>
                <w:lang w:val="en-US"/>
              </w:rPr>
              <w:t>over</w:t>
            </w:r>
            <w:r w:rsidR="002D1EDA">
              <w:rPr>
                <w:rFonts w:eastAsia="Times New Roman"/>
                <w:lang w:val="en-US"/>
              </w:rPr>
              <w:t xml:space="preserve"> </w:t>
            </w:r>
            <w:r w:rsidR="00AA3E0E">
              <w:rPr>
                <w:rFonts w:eastAsia="Times New Roman"/>
                <w:lang w:val="en-US"/>
              </w:rPr>
              <w:t>2</w:t>
            </w:r>
            <w:r w:rsidR="009369E4">
              <w:rPr>
                <w:rFonts w:eastAsia="Times New Roman"/>
                <w:lang w:val="en-US"/>
              </w:rPr>
              <w:t>0 Km</w:t>
            </w:r>
            <w:r w:rsidR="00E71286">
              <w:rPr>
                <w:rFonts w:eastAsia="Times New Roman"/>
                <w:lang w:val="en-US"/>
              </w:rPr>
              <w:t>.</w:t>
            </w:r>
            <w:r w:rsidR="004442A3">
              <w:rPr>
                <w:rFonts w:eastAsia="Times New Roman"/>
                <w:lang w:val="en-US"/>
              </w:rPr>
              <w:br/>
            </w:r>
          </w:p>
          <w:p w14:paraId="620FECD8" w14:textId="3F52BA0C" w:rsidR="00B22317" w:rsidRPr="00F550AE" w:rsidRDefault="0058484C" w:rsidP="00D459FB">
            <w:pPr>
              <w:spacing w:after="0"/>
              <w:textAlignment w:val="baseline"/>
              <w:rPr>
                <w:rFonts w:eastAsia="Times New Roman"/>
                <w:lang w:val="en-US"/>
              </w:rPr>
            </w:pPr>
            <w:r>
              <w:rPr>
                <w:rFonts w:eastAsia="Times New Roman"/>
                <w:lang w:val="en-US"/>
              </w:rPr>
              <w:t xml:space="preserve">UE </w:t>
            </w:r>
            <w:r w:rsidR="00B22317">
              <w:rPr>
                <w:rFonts w:eastAsia="Times New Roman"/>
                <w:lang w:val="en-US"/>
              </w:rPr>
              <w:t xml:space="preserve">Dropping Model A </w:t>
            </w:r>
            <w:r w:rsidR="00E87FA1">
              <w:rPr>
                <w:rFonts w:eastAsia="Times New Roman"/>
                <w:lang w:val="en-US"/>
              </w:rPr>
              <w:fldChar w:fldCharType="begin"/>
            </w:r>
            <w:r w:rsidR="00E87FA1">
              <w:rPr>
                <w:rFonts w:eastAsia="Times New Roman"/>
                <w:lang w:val="en-US"/>
              </w:rPr>
              <w:instrText xml:space="preserve"> REF _Ref111137666 \w \h </w:instrText>
            </w:r>
            <w:r w:rsidR="00E87FA1">
              <w:rPr>
                <w:rFonts w:eastAsia="Times New Roman"/>
                <w:lang w:val="en-US"/>
              </w:rPr>
            </w:r>
            <w:r w:rsidR="00E87FA1">
              <w:rPr>
                <w:rFonts w:eastAsia="Times New Roman"/>
                <w:lang w:val="en-US"/>
              </w:rPr>
              <w:fldChar w:fldCharType="separate"/>
            </w:r>
            <w:r w:rsidR="00725D9F">
              <w:rPr>
                <w:rFonts w:eastAsia="Times New Roman"/>
                <w:lang w:val="en-US"/>
              </w:rPr>
              <w:t>[4]</w:t>
            </w:r>
            <w:r w:rsidR="00E87FA1">
              <w:rPr>
                <w:rFonts w:eastAsia="Times New Roman"/>
                <w:lang w:val="en-US"/>
              </w:rPr>
              <w:fldChar w:fldCharType="end"/>
            </w:r>
            <w:r w:rsidR="009B0B34">
              <w:rPr>
                <w:rFonts w:eastAsia="Times New Roman"/>
                <w:lang w:val="en-US"/>
              </w:rPr>
              <w:br/>
            </w:r>
            <w:r w:rsidR="00981027">
              <w:rPr>
                <w:rFonts w:eastAsia="Times New Roman"/>
                <w:lang w:val="en-US"/>
              </w:rPr>
              <w:t xml:space="preserve">Inter-vehicle distance </w:t>
            </w:r>
            <w:r w:rsidR="009B0B34">
              <w:rPr>
                <w:rFonts w:eastAsia="Times New Roman"/>
                <w:lang w:val="en-US"/>
              </w:rPr>
              <w:t xml:space="preserve">between adjacent </w:t>
            </w:r>
            <w:r w:rsidR="007F2F7C">
              <w:rPr>
                <w:rFonts w:eastAsia="Times New Roman"/>
                <w:lang w:val="en-US"/>
              </w:rPr>
              <w:t>devices</w:t>
            </w:r>
            <w:r w:rsidR="009B0B34">
              <w:rPr>
                <w:rFonts w:eastAsia="Times New Roman"/>
                <w:lang w:val="en-US"/>
              </w:rPr>
              <w:t xml:space="preserve"> in the same lane given as:</w:t>
            </w:r>
            <w:r w:rsidR="009B0B34">
              <w:rPr>
                <w:rFonts w:eastAsia="Times New Roman"/>
                <w:lang w:val="en-US"/>
              </w:rPr>
              <w:br/>
            </w:r>
            <w:r w:rsidR="004442A3">
              <w:rPr>
                <w:rFonts w:eastAsia="Times New Roman"/>
                <w:lang w:val="en-US"/>
              </w:rPr>
              <w:t>max</w:t>
            </w:r>
            <w:r w:rsidR="008E6003">
              <w:rPr>
                <w:rFonts w:eastAsia="Times New Roman"/>
                <w:lang w:val="en-US"/>
              </w:rPr>
              <w:t>{</w:t>
            </w:r>
            <w:r w:rsidR="004442A3">
              <w:rPr>
                <w:rFonts w:eastAsia="Times New Roman"/>
                <w:lang w:val="en-US"/>
              </w:rPr>
              <w:t>2</w:t>
            </w:r>
            <w:r w:rsidR="000B7E5B">
              <w:rPr>
                <w:rFonts w:eastAsia="Times New Roman"/>
                <w:lang w:val="en-US"/>
              </w:rPr>
              <w:t xml:space="preserve"> meters, 4 sec * Exponential random </w:t>
            </w:r>
            <w:r w:rsidR="008E6003">
              <w:rPr>
                <w:rFonts w:eastAsia="Times New Roman"/>
                <w:lang w:val="en-US"/>
              </w:rPr>
              <w:t>variable</w:t>
            </w:r>
            <w:r w:rsidR="000B7E5B">
              <w:rPr>
                <w:rFonts w:eastAsia="Times New Roman"/>
                <w:lang w:val="en-US"/>
              </w:rPr>
              <w:t xml:space="preserve"> with </w:t>
            </w:r>
            <w:r w:rsidR="008E6003">
              <w:rPr>
                <w:rFonts w:eastAsia="Times New Roman"/>
                <w:lang w:val="en-US"/>
              </w:rPr>
              <w:t>average</w:t>
            </w:r>
            <w:r w:rsidR="000B7E5B">
              <w:rPr>
                <w:rFonts w:eastAsia="Times New Roman"/>
                <w:lang w:val="en-US"/>
              </w:rPr>
              <w:t xml:space="preserve"> of speed</w:t>
            </w:r>
            <w:r w:rsidR="007F2F7C">
              <w:rPr>
                <w:rFonts w:eastAsia="Times New Roman"/>
                <w:lang w:val="en-US"/>
              </w:rPr>
              <w:t>}</w:t>
            </w:r>
          </w:p>
        </w:tc>
      </w:tr>
      <w:tr w:rsidR="004350C1" w14:paraId="15453E03" w14:textId="77777777" w:rsidTr="00F550AE">
        <w:trPr>
          <w:trHeight w:val="288"/>
        </w:trPr>
        <w:tc>
          <w:tcPr>
            <w:tcW w:w="4050" w:type="dxa"/>
          </w:tcPr>
          <w:p w14:paraId="04D74945" w14:textId="3DAB31EA" w:rsidR="004350C1" w:rsidRDefault="008D1264" w:rsidP="00F550AE">
            <w:pPr>
              <w:spacing w:after="0"/>
              <w:rPr>
                <w:lang w:eastAsia="zh-CN"/>
              </w:rPr>
            </w:pPr>
            <w:r>
              <w:rPr>
                <w:lang w:eastAsia="zh-CN"/>
              </w:rPr>
              <w:t>Number of Tx/Rx antenna elements</w:t>
            </w:r>
          </w:p>
        </w:tc>
        <w:tc>
          <w:tcPr>
            <w:tcW w:w="3865" w:type="dxa"/>
          </w:tcPr>
          <w:p w14:paraId="52229F47" w14:textId="7039BE9D" w:rsidR="004350C1" w:rsidRDefault="007110EC" w:rsidP="00F550AE">
            <w:pPr>
              <w:spacing w:after="0"/>
              <w:rPr>
                <w:lang w:eastAsia="zh-CN"/>
              </w:rPr>
            </w:pPr>
            <w:r w:rsidRPr="00232114">
              <w:rPr>
                <w:rFonts w:eastAsia="Times New Roman"/>
                <w:lang w:val="en-US"/>
              </w:rPr>
              <w:t>1Tx/2Rx </w:t>
            </w:r>
          </w:p>
        </w:tc>
      </w:tr>
      <w:tr w:rsidR="004350C1" w14:paraId="451D17AB" w14:textId="77777777" w:rsidTr="00F550AE">
        <w:trPr>
          <w:trHeight w:val="288"/>
        </w:trPr>
        <w:tc>
          <w:tcPr>
            <w:tcW w:w="4050" w:type="dxa"/>
          </w:tcPr>
          <w:p w14:paraId="1C68BD0D" w14:textId="30F5E994" w:rsidR="004350C1" w:rsidRDefault="00762BFB" w:rsidP="00F550AE">
            <w:pPr>
              <w:spacing w:after="0"/>
              <w:rPr>
                <w:lang w:eastAsia="zh-CN"/>
              </w:rPr>
            </w:pPr>
            <w:r>
              <w:rPr>
                <w:lang w:eastAsia="zh-CN"/>
              </w:rPr>
              <w:t>Antenna model</w:t>
            </w:r>
          </w:p>
        </w:tc>
        <w:tc>
          <w:tcPr>
            <w:tcW w:w="3865" w:type="dxa"/>
          </w:tcPr>
          <w:p w14:paraId="79296BE5" w14:textId="3ABFCD8F" w:rsidR="004350C1" w:rsidRDefault="007110EC" w:rsidP="00F550AE">
            <w:pPr>
              <w:spacing w:after="0"/>
              <w:rPr>
                <w:lang w:eastAsia="zh-CN"/>
              </w:rPr>
            </w:pPr>
            <w:r>
              <w:rPr>
                <w:lang w:eastAsia="zh-CN"/>
              </w:rPr>
              <w:t>Option 1</w:t>
            </w:r>
          </w:p>
        </w:tc>
      </w:tr>
      <w:tr w:rsidR="004350C1" w14:paraId="4AB41C8D" w14:textId="77777777" w:rsidTr="00F550AE">
        <w:trPr>
          <w:trHeight w:val="288"/>
        </w:trPr>
        <w:tc>
          <w:tcPr>
            <w:tcW w:w="4050" w:type="dxa"/>
          </w:tcPr>
          <w:p w14:paraId="0821CF1F" w14:textId="0E3E6291" w:rsidR="004350C1" w:rsidRDefault="00762BFB" w:rsidP="00F550AE">
            <w:pPr>
              <w:spacing w:after="0"/>
              <w:rPr>
                <w:lang w:eastAsia="zh-CN"/>
              </w:rPr>
            </w:pPr>
            <w:r>
              <w:rPr>
                <w:lang w:eastAsia="zh-CN"/>
              </w:rPr>
              <w:t>Simulation bandwidth</w:t>
            </w:r>
          </w:p>
        </w:tc>
        <w:tc>
          <w:tcPr>
            <w:tcW w:w="3865" w:type="dxa"/>
          </w:tcPr>
          <w:p w14:paraId="14137D21" w14:textId="7C95BCBC" w:rsidR="004350C1" w:rsidRDefault="008E4173" w:rsidP="00F550AE">
            <w:pPr>
              <w:spacing w:after="0"/>
              <w:rPr>
                <w:lang w:eastAsia="zh-CN"/>
              </w:rPr>
            </w:pPr>
            <w:r>
              <w:rPr>
                <w:lang w:eastAsia="zh-CN"/>
              </w:rPr>
              <w:t>20 MHz</w:t>
            </w:r>
          </w:p>
        </w:tc>
      </w:tr>
      <w:tr w:rsidR="00762BFB" w14:paraId="4562D574" w14:textId="77777777" w:rsidTr="00F550AE">
        <w:trPr>
          <w:trHeight w:val="288"/>
        </w:trPr>
        <w:tc>
          <w:tcPr>
            <w:tcW w:w="4050" w:type="dxa"/>
          </w:tcPr>
          <w:p w14:paraId="313F23B4" w14:textId="1D02D5BE" w:rsidR="00762BFB" w:rsidRDefault="00D65D10" w:rsidP="00F550AE">
            <w:pPr>
              <w:spacing w:after="0"/>
              <w:rPr>
                <w:lang w:eastAsia="zh-CN"/>
              </w:rPr>
            </w:pPr>
            <w:r>
              <w:rPr>
                <w:lang w:eastAsia="zh-CN"/>
              </w:rPr>
              <w:t>SCS</w:t>
            </w:r>
          </w:p>
        </w:tc>
        <w:tc>
          <w:tcPr>
            <w:tcW w:w="3865" w:type="dxa"/>
          </w:tcPr>
          <w:p w14:paraId="5E49843C" w14:textId="342DD886" w:rsidR="00762BFB" w:rsidRDefault="008E4173" w:rsidP="00F550AE">
            <w:pPr>
              <w:spacing w:after="0"/>
              <w:rPr>
                <w:lang w:eastAsia="zh-CN"/>
              </w:rPr>
            </w:pPr>
            <w:r>
              <w:rPr>
                <w:lang w:eastAsia="zh-CN"/>
              </w:rPr>
              <w:t>15 kHz</w:t>
            </w:r>
          </w:p>
        </w:tc>
      </w:tr>
      <w:tr w:rsidR="00762BFB" w14:paraId="7F7C6BA6" w14:textId="77777777" w:rsidTr="00F550AE">
        <w:trPr>
          <w:trHeight w:val="288"/>
        </w:trPr>
        <w:tc>
          <w:tcPr>
            <w:tcW w:w="4050" w:type="dxa"/>
          </w:tcPr>
          <w:p w14:paraId="0B98985A" w14:textId="135A3E0F" w:rsidR="00762BFB" w:rsidRDefault="00960019" w:rsidP="00F550AE">
            <w:pPr>
              <w:spacing w:after="0"/>
              <w:rPr>
                <w:lang w:eastAsia="zh-CN"/>
              </w:rPr>
            </w:pPr>
            <w:r w:rsidRPr="00960019">
              <w:rPr>
                <w:lang w:eastAsia="zh-CN"/>
              </w:rPr>
              <w:t>Pathloss, shadowing, blocking and dual mobility models</w:t>
            </w:r>
          </w:p>
        </w:tc>
        <w:tc>
          <w:tcPr>
            <w:tcW w:w="3865" w:type="dxa"/>
          </w:tcPr>
          <w:p w14:paraId="7819591B" w14:textId="34B27CA1" w:rsidR="00762BFB" w:rsidRDefault="0022573E" w:rsidP="00F550AE">
            <w:pPr>
              <w:spacing w:after="0"/>
              <w:rPr>
                <w:lang w:eastAsia="zh-CN"/>
              </w:rPr>
            </w:pPr>
            <w:r w:rsidRPr="00F550AE">
              <w:rPr>
                <w:rFonts w:eastAsia="Times New Roman"/>
                <w:lang w:val="en-US"/>
              </w:rPr>
              <w:t>Enabled (as per TR 37.885) </w:t>
            </w:r>
          </w:p>
        </w:tc>
      </w:tr>
      <w:tr w:rsidR="007F0DA3" w14:paraId="20703D12" w14:textId="77777777" w:rsidTr="00F550AE">
        <w:trPr>
          <w:trHeight w:val="288"/>
        </w:trPr>
        <w:tc>
          <w:tcPr>
            <w:tcW w:w="4050" w:type="dxa"/>
          </w:tcPr>
          <w:p w14:paraId="5B7C3F36" w14:textId="37C909D0" w:rsidR="007F0DA3" w:rsidRDefault="007F0DA3" w:rsidP="00F550AE">
            <w:pPr>
              <w:spacing w:after="0"/>
              <w:rPr>
                <w:lang w:eastAsia="zh-CN"/>
              </w:rPr>
            </w:pPr>
            <w:r>
              <w:rPr>
                <w:lang w:eastAsia="zh-CN"/>
              </w:rPr>
              <w:t>Number of retransmissions (NR)</w:t>
            </w:r>
          </w:p>
        </w:tc>
        <w:tc>
          <w:tcPr>
            <w:tcW w:w="3865" w:type="dxa"/>
            <w:vAlign w:val="center"/>
          </w:tcPr>
          <w:p w14:paraId="4891E7A3" w14:textId="637B18E7" w:rsidR="007F0DA3" w:rsidRDefault="007F0DA3" w:rsidP="00F550AE">
            <w:pPr>
              <w:spacing w:after="0"/>
              <w:rPr>
                <w:lang w:eastAsia="zh-CN"/>
              </w:rPr>
            </w:pPr>
            <w:r w:rsidRPr="00F550AE">
              <w:rPr>
                <w:rFonts w:eastAsia="Times New Roman"/>
                <w:lang w:val="en-US"/>
              </w:rPr>
              <w:t>1 Initial Transmission + up to 3 HARQ retransmissions</w:t>
            </w:r>
          </w:p>
        </w:tc>
      </w:tr>
      <w:tr w:rsidR="007F0DA3" w14:paraId="7E6232B1" w14:textId="77777777" w:rsidTr="00F550AE">
        <w:trPr>
          <w:trHeight w:val="288"/>
        </w:trPr>
        <w:tc>
          <w:tcPr>
            <w:tcW w:w="4050" w:type="dxa"/>
          </w:tcPr>
          <w:p w14:paraId="6F89066C" w14:textId="4F6A0EC5" w:rsidR="007F0DA3" w:rsidRDefault="007F0DA3" w:rsidP="00F550AE">
            <w:pPr>
              <w:spacing w:after="0"/>
              <w:rPr>
                <w:lang w:eastAsia="zh-CN"/>
              </w:rPr>
            </w:pPr>
            <w:r>
              <w:rPr>
                <w:lang w:eastAsia="zh-CN"/>
              </w:rPr>
              <w:t>Number of retransmissions (LTE)</w:t>
            </w:r>
          </w:p>
        </w:tc>
        <w:tc>
          <w:tcPr>
            <w:tcW w:w="3865" w:type="dxa"/>
          </w:tcPr>
          <w:p w14:paraId="76C85498" w14:textId="7258D23E" w:rsidR="007F0DA3" w:rsidRDefault="007F0DA3" w:rsidP="00F550AE">
            <w:pPr>
              <w:spacing w:after="0"/>
              <w:rPr>
                <w:lang w:eastAsia="zh-CN"/>
              </w:rPr>
            </w:pPr>
            <w:r>
              <w:rPr>
                <w:lang w:eastAsia="zh-CN"/>
              </w:rPr>
              <w:t>1 Initial + 1 Retransmission</w:t>
            </w:r>
          </w:p>
        </w:tc>
      </w:tr>
      <w:tr w:rsidR="007F0DA3" w14:paraId="7342006F" w14:textId="77777777" w:rsidTr="00F550AE">
        <w:trPr>
          <w:trHeight w:val="288"/>
        </w:trPr>
        <w:tc>
          <w:tcPr>
            <w:tcW w:w="4050" w:type="dxa"/>
          </w:tcPr>
          <w:p w14:paraId="00F2FB90" w14:textId="3304BCCB" w:rsidR="007F0DA3" w:rsidRDefault="007F0DA3" w:rsidP="00F550AE">
            <w:pPr>
              <w:spacing w:after="0"/>
              <w:rPr>
                <w:lang w:eastAsia="zh-CN"/>
              </w:rPr>
            </w:pPr>
            <w:r>
              <w:rPr>
                <w:lang w:eastAsia="zh-CN"/>
              </w:rPr>
              <w:t>Communication Mode (NR)</w:t>
            </w:r>
          </w:p>
        </w:tc>
        <w:tc>
          <w:tcPr>
            <w:tcW w:w="3865" w:type="dxa"/>
          </w:tcPr>
          <w:p w14:paraId="04A97033" w14:textId="0AE06FA8" w:rsidR="007F0DA3" w:rsidRDefault="009B0FBA" w:rsidP="00F550AE">
            <w:pPr>
              <w:spacing w:after="0"/>
              <w:rPr>
                <w:lang w:eastAsia="zh-CN"/>
              </w:rPr>
            </w:pPr>
            <w:r>
              <w:rPr>
                <w:lang w:eastAsia="zh-CN"/>
              </w:rPr>
              <w:t>Groupcast Option 1</w:t>
            </w:r>
            <w:r w:rsidR="005D1D80">
              <w:rPr>
                <w:lang w:eastAsia="zh-CN"/>
              </w:rPr>
              <w:t xml:space="preserve"> </w:t>
            </w:r>
            <w:r w:rsidR="00626D88">
              <w:rPr>
                <w:lang w:eastAsia="zh-CN"/>
              </w:rPr>
              <w:t xml:space="preserve">or </w:t>
            </w:r>
            <w:r w:rsidR="00D05971">
              <w:rPr>
                <w:lang w:eastAsia="zh-CN"/>
              </w:rPr>
              <w:t>U</w:t>
            </w:r>
            <w:r w:rsidR="00DF647A">
              <w:rPr>
                <w:lang w:eastAsia="zh-CN"/>
              </w:rPr>
              <w:t>nicast</w:t>
            </w:r>
          </w:p>
        </w:tc>
      </w:tr>
      <w:tr w:rsidR="007F0DA3" w14:paraId="1612D92A" w14:textId="77777777" w:rsidTr="00F550AE">
        <w:trPr>
          <w:trHeight w:val="288"/>
        </w:trPr>
        <w:tc>
          <w:tcPr>
            <w:tcW w:w="4050" w:type="dxa"/>
          </w:tcPr>
          <w:p w14:paraId="6CF4DAD4" w14:textId="49773805" w:rsidR="007F0DA3" w:rsidRDefault="007F0DA3" w:rsidP="00F550AE">
            <w:pPr>
              <w:spacing w:after="0"/>
              <w:rPr>
                <w:lang w:eastAsia="zh-CN"/>
              </w:rPr>
            </w:pPr>
            <w:r>
              <w:rPr>
                <w:lang w:eastAsia="zh-CN"/>
              </w:rPr>
              <w:t>Required Communication Range (NR)</w:t>
            </w:r>
          </w:p>
        </w:tc>
        <w:tc>
          <w:tcPr>
            <w:tcW w:w="3865" w:type="dxa"/>
          </w:tcPr>
          <w:p w14:paraId="087BF280" w14:textId="5E3C7294" w:rsidR="007F0DA3" w:rsidRDefault="009B0FBA" w:rsidP="00F550AE">
            <w:pPr>
              <w:spacing w:after="0"/>
              <w:rPr>
                <w:lang w:eastAsia="zh-CN"/>
              </w:rPr>
            </w:pPr>
            <w:r>
              <w:rPr>
                <w:lang w:eastAsia="zh-CN"/>
              </w:rPr>
              <w:t>240 m</w:t>
            </w:r>
            <w:r w:rsidR="00363D98">
              <w:rPr>
                <w:lang w:eastAsia="zh-CN"/>
              </w:rPr>
              <w:t xml:space="preserve"> for Groupcast Option 1</w:t>
            </w:r>
          </w:p>
        </w:tc>
      </w:tr>
    </w:tbl>
    <w:p w14:paraId="110CA376" w14:textId="77777777" w:rsidR="0024453E" w:rsidRDefault="0024453E" w:rsidP="003C0BA3">
      <w:pPr>
        <w:pStyle w:val="Caption"/>
        <w:jc w:val="both"/>
        <w:rPr>
          <w:lang w:eastAsia="zh-CN"/>
        </w:rPr>
      </w:pPr>
    </w:p>
    <w:p w14:paraId="05CF4FF7" w14:textId="01BEEFE9" w:rsidR="002E2121" w:rsidRDefault="002E2121" w:rsidP="002B53E3">
      <w:pPr>
        <w:pStyle w:val="Heading1"/>
      </w:pPr>
      <w:bookmarkStart w:id="69" w:name="_Ref118463746"/>
      <w:r>
        <w:t xml:space="preserve">Appendix </w:t>
      </w:r>
      <w:r w:rsidR="002B53E3">
        <w:t>B</w:t>
      </w:r>
      <w:bookmarkEnd w:id="69"/>
    </w:p>
    <w:p w14:paraId="3CBE1BC0" w14:textId="35DC1EE4" w:rsidR="009314C9" w:rsidRDefault="005B43CE" w:rsidP="00E95EF6">
      <w:pPr>
        <w:jc w:val="both"/>
        <w:rPr>
          <w:lang w:eastAsia="zh-CN"/>
        </w:rPr>
      </w:pPr>
      <w:r>
        <w:rPr>
          <w:lang w:eastAsia="zh-CN"/>
        </w:rPr>
        <w:t>In</w:t>
      </w:r>
      <w:r w:rsidR="000B40EE">
        <w:rPr>
          <w:lang w:eastAsia="zh-CN"/>
        </w:rPr>
        <w:t xml:space="preserve"> </w:t>
      </w:r>
      <w:r w:rsidR="000B40EE">
        <w:rPr>
          <w:lang w:eastAsia="zh-CN"/>
        </w:rPr>
        <w:fldChar w:fldCharType="begin"/>
      </w:r>
      <w:r w:rsidR="000B40EE">
        <w:rPr>
          <w:lang w:eastAsia="zh-CN"/>
        </w:rPr>
        <w:instrText xml:space="preserve"> REF _Ref118473919 \h </w:instrText>
      </w:r>
      <w:r w:rsidR="000B40EE">
        <w:rPr>
          <w:lang w:eastAsia="zh-CN"/>
        </w:rPr>
      </w:r>
      <w:r w:rsidR="000B40EE">
        <w:rPr>
          <w:lang w:eastAsia="zh-CN"/>
        </w:rPr>
        <w:fldChar w:fldCharType="separate"/>
      </w:r>
      <w:r w:rsidR="000B40EE">
        <w:t xml:space="preserve">Figure </w:t>
      </w:r>
      <w:r w:rsidR="000B40EE">
        <w:rPr>
          <w:noProof/>
        </w:rPr>
        <w:t>7</w:t>
      </w:r>
      <w:r w:rsidR="000B40EE">
        <w:rPr>
          <w:lang w:eastAsia="zh-CN"/>
        </w:rPr>
        <w:fldChar w:fldCharType="end"/>
      </w:r>
      <w:r>
        <w:rPr>
          <w:lang w:eastAsia="zh-CN"/>
        </w:rPr>
        <w:t xml:space="preserve">, we </w:t>
      </w:r>
      <w:r w:rsidR="00046370">
        <w:rPr>
          <w:lang w:eastAsia="zh-CN"/>
        </w:rPr>
        <w:t>compare</w:t>
      </w:r>
      <w:r w:rsidR="00B7621A">
        <w:rPr>
          <w:lang w:eastAsia="zh-CN"/>
        </w:rPr>
        <w:t xml:space="preserve"> the performance of </w:t>
      </w:r>
      <w:r w:rsidR="00046370">
        <w:rPr>
          <w:lang w:eastAsia="zh-CN"/>
        </w:rPr>
        <w:t xml:space="preserve">dynamic RP sharing between NR SL and LTE SL with PSFCH based transmissions enabled using (a) Alternative </w:t>
      </w:r>
      <w:r w:rsidR="0028786F">
        <w:rPr>
          <w:lang w:eastAsia="zh-CN"/>
        </w:rPr>
        <w:t xml:space="preserve">2 with </w:t>
      </w:r>
      <m:oMath>
        <m:r>
          <w:rPr>
            <w:rFonts w:ascii="Cambria Math" w:hAnsi="Cambria Math"/>
            <w:lang w:eastAsia="zh-CN"/>
          </w:rPr>
          <m:t>N=20</m:t>
        </m:r>
      </m:oMath>
      <w:r w:rsidR="0028786F">
        <w:rPr>
          <w:lang w:eastAsia="zh-CN"/>
        </w:rPr>
        <w:t xml:space="preserve"> and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PSSCH</m:t>
            </m:r>
          </m:sub>
          <m:sup>
            <m:r>
              <w:rPr>
                <w:rFonts w:ascii="Cambria Math" w:hAnsi="Cambria Math"/>
                <w:lang w:eastAsia="zh-CN"/>
              </w:rPr>
              <m:t>PSFCH</m:t>
            </m:r>
          </m:sup>
        </m:sSubSup>
        <m:r>
          <w:rPr>
            <w:rFonts w:ascii="Cambria Math" w:hAnsi="Cambria Math"/>
            <w:lang w:eastAsia="zh-CN"/>
          </w:rPr>
          <m:t>=4</m:t>
        </m:r>
      </m:oMath>
      <w:r w:rsidR="0028786F">
        <w:rPr>
          <w:lang w:eastAsia="zh-CN"/>
        </w:rPr>
        <w:t xml:space="preserve">, (b) Alternative 1 Option 1, and (c) </w:t>
      </w:r>
      <w:r w:rsidR="0028786F">
        <w:rPr>
          <w:lang w:eastAsia="zh-CN"/>
        </w:rPr>
        <w:lastRenderedPageBreak/>
        <w:t xml:space="preserve">Alternative 1 Option 2. In this case, we </w:t>
      </w:r>
      <w:r w:rsidR="007D384B">
        <w:rPr>
          <w:lang w:eastAsia="zh-CN"/>
        </w:rPr>
        <w:t>study</w:t>
      </w:r>
      <w:r w:rsidR="0028786F">
        <w:rPr>
          <w:lang w:eastAsia="zh-CN"/>
        </w:rPr>
        <w:t xml:space="preserve"> the scenario </w:t>
      </w:r>
      <w:r w:rsidR="007D384B">
        <w:rPr>
          <w:lang w:eastAsia="zh-CN"/>
        </w:rPr>
        <w:t>where</w:t>
      </w:r>
      <w:r w:rsidR="0028786F">
        <w:rPr>
          <w:lang w:eastAsia="zh-CN"/>
        </w:rPr>
        <w:t xml:space="preserve"> 200 Type A UE-s share</w:t>
      </w:r>
      <w:r w:rsidR="00582B6A">
        <w:rPr>
          <w:lang w:eastAsia="zh-CN"/>
        </w:rPr>
        <w:t xml:space="preserve"> resource pool with 400 </w:t>
      </w:r>
      <w:r w:rsidR="00683414">
        <w:rPr>
          <w:noProof/>
        </w:rPr>
        <mc:AlternateContent>
          <mc:Choice Requires="wps">
            <w:drawing>
              <wp:anchor distT="0" distB="0" distL="114300" distR="114300" simplePos="0" relativeHeight="251667463" behindDoc="0" locked="0" layoutInCell="1" allowOverlap="1" wp14:anchorId="31C0058F" wp14:editId="05460ADB">
                <wp:simplePos x="0" y="0"/>
                <wp:positionH relativeFrom="column">
                  <wp:posOffset>12700</wp:posOffset>
                </wp:positionH>
                <wp:positionV relativeFrom="paragraph">
                  <wp:posOffset>2120900</wp:posOffset>
                </wp:positionV>
                <wp:extent cx="5911850" cy="635"/>
                <wp:effectExtent l="0" t="0" r="0" b="0"/>
                <wp:wrapTopAndBottom/>
                <wp:docPr id="17" name="Text Box 17"/>
                <wp:cNvGraphicFramePr/>
                <a:graphic xmlns:a="http://schemas.openxmlformats.org/drawingml/2006/main">
                  <a:graphicData uri="http://schemas.microsoft.com/office/word/2010/wordprocessingShape">
                    <wps:wsp>
                      <wps:cNvSpPr txBox="1"/>
                      <wps:spPr>
                        <a:xfrm>
                          <a:off x="0" y="0"/>
                          <a:ext cx="5911850" cy="635"/>
                        </a:xfrm>
                        <a:prstGeom prst="rect">
                          <a:avLst/>
                        </a:prstGeom>
                        <a:solidFill>
                          <a:prstClr val="white"/>
                        </a:solidFill>
                        <a:ln>
                          <a:noFill/>
                        </a:ln>
                      </wps:spPr>
                      <wps:txbx>
                        <w:txbxContent>
                          <w:p w14:paraId="6FD1E1E3" w14:textId="267E6D5E" w:rsidR="00683414" w:rsidRPr="007A7E2A" w:rsidRDefault="00683414" w:rsidP="00683414">
                            <w:pPr>
                              <w:pStyle w:val="Caption"/>
                              <w:jc w:val="both"/>
                              <w:rPr>
                                <w:szCs w:val="20"/>
                                <w:lang w:eastAsia="zh-CN"/>
                              </w:rPr>
                            </w:pPr>
                            <w:bookmarkStart w:id="70" w:name="_Ref118473919"/>
                            <w:r>
                              <w:t xml:space="preserve">Figure </w:t>
                            </w:r>
                            <w:r>
                              <w:fldChar w:fldCharType="begin"/>
                            </w:r>
                            <w:r>
                              <w:instrText xml:space="preserve"> SEQ Figure \* ARABIC </w:instrText>
                            </w:r>
                            <w:r>
                              <w:fldChar w:fldCharType="separate"/>
                            </w:r>
                            <w:r w:rsidR="00E95EF6">
                              <w:rPr>
                                <w:noProof/>
                              </w:rPr>
                              <w:t>7</w:t>
                            </w:r>
                            <w:r>
                              <w:fldChar w:fldCharType="end"/>
                            </w:r>
                            <w:bookmarkEnd w:id="70"/>
                            <w:r>
                              <w:t xml:space="preserve">: </w:t>
                            </w:r>
                            <w:r w:rsidRPr="008B1296">
                              <w:t xml:space="preserve">Performance of dynamic RP sharing between </w:t>
                            </w:r>
                            <w:r>
                              <w:t>2</w:t>
                            </w:r>
                            <w:r w:rsidRPr="008B1296">
                              <w:t xml:space="preserve">00 Type A and </w:t>
                            </w:r>
                            <w:r>
                              <w:t>4</w:t>
                            </w:r>
                            <w:r w:rsidRPr="008B1296">
                              <w:t>00 Type C UE-s. Collisions between NR PSFCH transmissions and LTE SL transmissions avoided based on (a) proposed Alternative 2 based technique, (b) Alternative 1 option 1, and (c) Alternative 1 Option 2. NR SL UE-s transmit aperiodic traffic with distance based NAK-only feedback (groupcast option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C0058F" id="Text Box 17" o:spid="_x0000_s1035" type="#_x0000_t202" style="position:absolute;left:0;text-align:left;margin-left:1pt;margin-top:167pt;width:465.5pt;height:.05pt;z-index:2516674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" stroked="f">
                <v:textbox style="mso-fit-shape-to-text:t" inset="0,0,0,0">
                  <w:txbxContent>
                    <w:p w14:paraId="6FD1E1E3" w14:textId="267E6D5E" w:rsidR="00683414" w:rsidRPr="007A7E2A" w:rsidRDefault="00683414" w:rsidP="00683414">
                      <w:pPr>
                        <w:pStyle w:val="Caption"/>
                        <w:jc w:val="both"/>
                        <w:rPr>
                          <w:szCs w:val="20"/>
                          <w:lang w:eastAsia="zh-CN"/>
                        </w:rPr>
                      </w:pPr>
                      <w:bookmarkStart w:id="71" w:name="_Ref118473919"/>
                      <w:r>
                        <w:t xml:space="preserve">Figure </w:t>
                      </w:r>
                      <w:r>
                        <w:fldChar w:fldCharType="begin"/>
                      </w:r>
                      <w:r>
                        <w:instrText xml:space="preserve"> SEQ Figure \* ARABIC </w:instrText>
                      </w:r>
                      <w:r>
                        <w:fldChar w:fldCharType="separate"/>
                      </w:r>
                      <w:r w:rsidR="00E95EF6">
                        <w:rPr>
                          <w:noProof/>
                        </w:rPr>
                        <w:t>7</w:t>
                      </w:r>
                      <w:r>
                        <w:fldChar w:fldCharType="end"/>
                      </w:r>
                      <w:bookmarkEnd w:id="71"/>
                      <w:r>
                        <w:t xml:space="preserve">: </w:t>
                      </w:r>
                      <w:r w:rsidRPr="008B1296">
                        <w:t xml:space="preserve">Performance of dynamic RP sharing between </w:t>
                      </w:r>
                      <w:r>
                        <w:t>2</w:t>
                      </w:r>
                      <w:r w:rsidRPr="008B1296">
                        <w:t xml:space="preserve">00 Type A and </w:t>
                      </w:r>
                      <w:r>
                        <w:t>4</w:t>
                      </w:r>
                      <w:r w:rsidRPr="008B1296">
                        <w:t>00 Type C UE-s. Collisions between NR PSFCH transmissions and LTE SL transmissions avoided based on (a) proposed Alternative 2 based technique, (b) Alternative 1 option 1, and (c) Alternative 1 Option 2. NR SL UE-s transmit aperiodic traffic with distance based NAK-only feedback (groupcast option 1).</w:t>
                      </w:r>
                    </w:p>
                  </w:txbxContent>
                </v:textbox>
                <w10:wrap type="topAndBottom"/>
              </v:shape>
            </w:pict>
          </mc:Fallback>
        </mc:AlternateContent>
      </w:r>
      <w:r w:rsidR="00683414">
        <w:rPr>
          <w:noProof/>
          <w:lang w:eastAsia="zh-CN"/>
        </w:rPr>
        <w:drawing>
          <wp:anchor distT="0" distB="0" distL="114300" distR="114300" simplePos="0" relativeHeight="251665415" behindDoc="0" locked="0" layoutInCell="1" allowOverlap="1" wp14:anchorId="494C2AC5" wp14:editId="0B7338EB">
            <wp:simplePos x="0" y="0"/>
            <wp:positionH relativeFrom="column">
              <wp:posOffset>152400</wp:posOffset>
            </wp:positionH>
            <wp:positionV relativeFrom="paragraph">
              <wp:posOffset>0</wp:posOffset>
            </wp:positionV>
            <wp:extent cx="5504488" cy="2063115"/>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04488" cy="2063115"/>
                    </a:xfrm>
                    <a:prstGeom prst="rect">
                      <a:avLst/>
                    </a:prstGeom>
                    <a:noFill/>
                  </pic:spPr>
                </pic:pic>
              </a:graphicData>
            </a:graphic>
          </wp:anchor>
        </w:drawing>
      </w:r>
      <w:r w:rsidR="00582B6A">
        <w:rPr>
          <w:lang w:eastAsia="zh-CN"/>
        </w:rPr>
        <w:t xml:space="preserve">Type C UE-s. </w:t>
      </w:r>
      <w:r w:rsidR="0028786F">
        <w:rPr>
          <w:lang w:eastAsia="zh-CN"/>
        </w:rPr>
        <w:t xml:space="preserve"> </w:t>
      </w:r>
      <w:r w:rsidR="00A2460C">
        <w:rPr>
          <w:lang w:eastAsia="zh-CN"/>
        </w:rPr>
        <w:t xml:space="preserve">The NR SL UE-s transmit aperiodic traffic </w:t>
      </w:r>
      <w:r w:rsidR="00660A12">
        <w:rPr>
          <w:lang w:eastAsia="zh-CN"/>
        </w:rPr>
        <w:t>and perform re-transmissions based on NAK-only feedback (i.e., groupcast option 1)</w:t>
      </w:r>
      <w:r w:rsidR="00683414">
        <w:rPr>
          <w:lang w:eastAsia="zh-CN"/>
        </w:rPr>
        <w:t>.</w:t>
      </w:r>
    </w:p>
    <w:p w14:paraId="7EFF190F" w14:textId="777E5933" w:rsidR="004002E3" w:rsidRDefault="001A3273" w:rsidP="00E95EF6">
      <w:pPr>
        <w:jc w:val="both"/>
        <w:rPr>
          <w:lang w:eastAsia="zh-CN"/>
        </w:rPr>
      </w:pPr>
      <w:r>
        <w:rPr>
          <w:lang w:eastAsia="zh-CN"/>
        </w:rPr>
        <w:t xml:space="preserve">This set of result further confirms the analysis presented in Section </w:t>
      </w:r>
      <w:r>
        <w:rPr>
          <w:lang w:eastAsia="zh-CN"/>
        </w:rPr>
        <w:fldChar w:fldCharType="begin"/>
      </w:r>
      <w:r>
        <w:rPr>
          <w:lang w:eastAsia="zh-CN"/>
        </w:rPr>
        <w:instrText xml:space="preserve"> REF _Ref118468579 \w \h </w:instrText>
      </w:r>
      <w:r>
        <w:rPr>
          <w:lang w:eastAsia="zh-CN"/>
        </w:rPr>
      </w:r>
      <w:r>
        <w:rPr>
          <w:lang w:eastAsia="zh-CN"/>
        </w:rPr>
        <w:fldChar w:fldCharType="separate"/>
      </w:r>
      <w:r w:rsidR="00725D9F">
        <w:rPr>
          <w:lang w:eastAsia="zh-CN"/>
        </w:rPr>
        <w:t>4.1</w:t>
      </w:r>
      <w:r>
        <w:rPr>
          <w:lang w:eastAsia="zh-CN"/>
        </w:rPr>
        <w:fldChar w:fldCharType="end"/>
      </w:r>
      <w:r w:rsidR="007B57A9">
        <w:rPr>
          <w:lang w:eastAsia="zh-CN"/>
        </w:rPr>
        <w:t xml:space="preserve"> and show that </w:t>
      </w:r>
      <w:r w:rsidR="001F1AB6">
        <w:rPr>
          <w:lang w:eastAsia="zh-CN"/>
        </w:rPr>
        <w:t xml:space="preserve">irrespective of the ratio of NR traffic to LTE traffic, </w:t>
      </w:r>
      <w:r w:rsidR="00E72575">
        <w:rPr>
          <w:lang w:eastAsia="zh-CN"/>
        </w:rPr>
        <w:t xml:space="preserve">dynamic RP sharing based on Alt. 1 Options 1 and 2 </w:t>
      </w:r>
      <w:r w:rsidR="00B76048">
        <w:rPr>
          <w:lang w:eastAsia="zh-CN"/>
        </w:rPr>
        <w:t>severely degrade the performance of NR SL or LTE SL. On the other hand, when PSFCH is enable</w:t>
      </w:r>
      <w:r w:rsidR="007B7F7F">
        <w:rPr>
          <w:lang w:eastAsia="zh-CN"/>
        </w:rPr>
        <w:t xml:space="preserve">d by configuring a </w:t>
      </w:r>
      <w:r w:rsidR="006D1FBA">
        <w:rPr>
          <w:lang w:eastAsia="zh-CN"/>
        </w:rPr>
        <w:t xml:space="preserve">periodically repeating </w:t>
      </w:r>
      <w:r w:rsidR="007B7F7F">
        <w:rPr>
          <w:lang w:eastAsia="zh-CN"/>
        </w:rPr>
        <w:t>basic set of NR transmission resources containing the PSFCH slots</w:t>
      </w:r>
      <w:r w:rsidR="006D1FBA">
        <w:rPr>
          <w:lang w:eastAsia="zh-CN"/>
        </w:rPr>
        <w:t xml:space="preserve">, a proper balance can be achieved between the NR SL and LTE SL performance </w:t>
      </w:r>
      <w:r w:rsidR="00645B11">
        <w:rPr>
          <w:lang w:eastAsia="zh-CN"/>
        </w:rPr>
        <w:t>when both coexist in a shared resource pool.</w:t>
      </w:r>
    </w:p>
    <w:p w14:paraId="31EA62F5" w14:textId="77777777" w:rsidR="00EC4F33" w:rsidRDefault="00EC4F33" w:rsidP="00E95EF6">
      <w:pPr>
        <w:jc w:val="both"/>
        <w:rPr>
          <w:lang w:eastAsia="zh-CN"/>
        </w:rPr>
      </w:pPr>
    </w:p>
    <w:p w14:paraId="4E2F023C" w14:textId="26C01BE9" w:rsidR="009314C9" w:rsidRPr="009314C9" w:rsidRDefault="009314C9" w:rsidP="002B53E3">
      <w:pPr>
        <w:pStyle w:val="Heading1"/>
      </w:pPr>
      <w:bookmarkStart w:id="72" w:name="_Ref118463572"/>
      <w:r>
        <w:lastRenderedPageBreak/>
        <w:t xml:space="preserve">Appendix </w:t>
      </w:r>
      <w:r w:rsidR="002B53E3">
        <w:t>C</w:t>
      </w:r>
      <w:bookmarkEnd w:id="72"/>
    </w:p>
    <w:p w14:paraId="2DE8B61E" w14:textId="6FEA949B" w:rsidR="00E46BD8" w:rsidRDefault="00EC4F33" w:rsidP="00E46BD8">
      <w:pPr>
        <w:keepNext/>
        <w:jc w:val="center"/>
      </w:pPr>
      <w:r>
        <w:rPr>
          <w:noProof/>
        </w:rPr>
        <mc:AlternateContent>
          <mc:Choice Requires="wps">
            <w:drawing>
              <wp:anchor distT="0" distB="0" distL="114300" distR="114300" simplePos="0" relativeHeight="251670535" behindDoc="0" locked="0" layoutInCell="1" allowOverlap="1" wp14:anchorId="7EC09687" wp14:editId="47E44E9F">
                <wp:simplePos x="0" y="0"/>
                <wp:positionH relativeFrom="column">
                  <wp:posOffset>0</wp:posOffset>
                </wp:positionH>
                <wp:positionV relativeFrom="paragraph">
                  <wp:posOffset>4147820</wp:posOffset>
                </wp:positionV>
                <wp:extent cx="6083300" cy="635"/>
                <wp:effectExtent l="0" t="0" r="0" b="0"/>
                <wp:wrapTopAndBottom/>
                <wp:docPr id="19" name="Text Box 19"/>
                <wp:cNvGraphicFramePr/>
                <a:graphic xmlns:a="http://schemas.openxmlformats.org/drawingml/2006/main">
                  <a:graphicData uri="http://schemas.microsoft.com/office/word/2010/wordprocessingShape">
                    <wps:wsp>
                      <wps:cNvSpPr txBox="1"/>
                      <wps:spPr>
                        <a:xfrm>
                          <a:off x="0" y="0"/>
                          <a:ext cx="6083300" cy="635"/>
                        </a:xfrm>
                        <a:prstGeom prst="rect">
                          <a:avLst/>
                        </a:prstGeom>
                        <a:solidFill>
                          <a:prstClr val="white"/>
                        </a:solidFill>
                        <a:ln>
                          <a:noFill/>
                        </a:ln>
                      </wps:spPr>
                      <wps:txbx>
                        <w:txbxContent>
                          <w:p w14:paraId="61BA75FE" w14:textId="08F1B295" w:rsidR="00E95EF6" w:rsidRPr="00A30AB8" w:rsidRDefault="00E95EF6" w:rsidP="00E95EF6">
                            <w:pPr>
                              <w:pStyle w:val="Caption"/>
                              <w:rPr>
                                <w:noProof/>
                                <w:szCs w:val="20"/>
                                <w:lang w:eastAsia="zh-CN"/>
                              </w:rPr>
                            </w:pPr>
                            <w:bookmarkStart w:id="73" w:name="_Ref118472727"/>
                            <w:r>
                              <w:t xml:space="preserve">Figure </w:t>
                            </w:r>
                            <w:r>
                              <w:fldChar w:fldCharType="begin"/>
                            </w:r>
                            <w:r>
                              <w:instrText xml:space="preserve"> SEQ Figure \* ARABIC </w:instrText>
                            </w:r>
                            <w:r>
                              <w:fldChar w:fldCharType="separate"/>
                            </w:r>
                            <w:r>
                              <w:rPr>
                                <w:noProof/>
                              </w:rPr>
                              <w:t>8</w:t>
                            </w:r>
                            <w:r>
                              <w:fldChar w:fldCharType="end"/>
                            </w:r>
                            <w:bookmarkEnd w:id="73"/>
                            <w:r>
                              <w:t>:</w:t>
                            </w:r>
                            <w:r w:rsidRPr="00E95EF6">
                              <w:t xml:space="preserve"> </w:t>
                            </w:r>
                            <w:r>
                              <w:t xml:space="preserve">Performance of the proposed dynamic resource pool (RP) scheme with NR SL transmitting </w:t>
                            </w:r>
                            <w:r w:rsidRPr="004A3DCE">
                              <w:t>aperiodic traffic</w:t>
                            </w:r>
                            <w:r>
                              <w:t xml:space="preserve"> and LTE SL transmitting periodic BSM traffic in a system with (a) 200 Type A and 400 Type C UE-s (top panel), and (b) 300 Type A and 300 Type C UE (bottom panel). Three design choices for defining the basic NR Tx resource set (as per Section </w:t>
                            </w:r>
                            <w:r>
                              <w:fldChar w:fldCharType="begin"/>
                            </w:r>
                            <w:r>
                              <w:instrText xml:space="preserve"> REF _Ref115188725 \w \h  \* MERGEFORMAT </w:instrText>
                            </w:r>
                            <w:r>
                              <w:fldChar w:fldCharType="separate"/>
                            </w:r>
                            <w:r>
                              <w:t>2.1</w:t>
                            </w:r>
                            <w:r>
                              <w:fldChar w:fldCharType="end"/>
                            </w:r>
                            <w:r>
                              <w:t>) are analysed.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C09687" id="Text Box 19" o:spid="_x0000_s1036" type="#_x0000_t202" style="position:absolute;left:0;text-align:left;margin-left:0;margin-top:326.6pt;width:479pt;height:.05pt;z-index:2516705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" stroked="f">
                <v:textbox style="mso-fit-shape-to-text:t" inset="0,0,0,0">
                  <w:txbxContent>
                    <w:p w14:paraId="61BA75FE" w14:textId="08F1B295" w:rsidR="00E95EF6" w:rsidRPr="00A30AB8" w:rsidRDefault="00E95EF6" w:rsidP="00E95EF6">
                      <w:pPr>
                        <w:pStyle w:val="Caption"/>
                        <w:rPr>
                          <w:noProof/>
                          <w:szCs w:val="20"/>
                          <w:lang w:eastAsia="zh-CN"/>
                        </w:rPr>
                      </w:pPr>
                      <w:bookmarkStart w:id="74" w:name="_Ref118472727"/>
                      <w:r>
                        <w:t xml:space="preserve">Figure </w:t>
                      </w:r>
                      <w:r>
                        <w:fldChar w:fldCharType="begin"/>
                      </w:r>
                      <w:r>
                        <w:instrText xml:space="preserve"> SEQ Figure \* ARABIC </w:instrText>
                      </w:r>
                      <w:r>
                        <w:fldChar w:fldCharType="separate"/>
                      </w:r>
                      <w:r>
                        <w:rPr>
                          <w:noProof/>
                        </w:rPr>
                        <w:t>8</w:t>
                      </w:r>
                      <w:r>
                        <w:fldChar w:fldCharType="end"/>
                      </w:r>
                      <w:bookmarkEnd w:id="74"/>
                      <w:r>
                        <w:t>:</w:t>
                      </w:r>
                      <w:r w:rsidRPr="00E95EF6">
                        <w:t xml:space="preserve"> </w:t>
                      </w:r>
                      <w:r>
                        <w:t xml:space="preserve">Performance of the proposed dynamic resource pool (RP) scheme with NR SL transmitting </w:t>
                      </w:r>
                      <w:r w:rsidRPr="004A3DCE">
                        <w:t>aperiodic traffic</w:t>
                      </w:r>
                      <w:r>
                        <w:t xml:space="preserve"> and LTE SL transmitting periodic BSM traffic in a system with (a) 200 Type A and 400 Type C UE-s (top panel), and (b) 300 Type A and 300 Type C UE (bottom panel). Three design choices for defining the basic NR Tx resource set (as per Section </w:t>
                      </w:r>
                      <w:r>
                        <w:fldChar w:fldCharType="begin"/>
                      </w:r>
                      <w:r>
                        <w:instrText xml:space="preserve"> REF _Ref115188725 \w \h  \* MERGEFORMAT </w:instrText>
                      </w:r>
                      <w:r>
                        <w:fldChar w:fldCharType="separate"/>
                      </w:r>
                      <w:r>
                        <w:t>2.1</w:t>
                      </w:r>
                      <w:r>
                        <w:fldChar w:fldCharType="end"/>
                      </w:r>
                      <w:r>
                        <w:t>) are analysed.</w:t>
                      </w:r>
                    </w:p>
                  </w:txbxContent>
                </v:textbox>
                <w10:wrap type="topAndBottom"/>
              </v:shape>
            </w:pict>
          </mc:Fallback>
        </mc:AlternateContent>
      </w:r>
      <w:r w:rsidR="00E46BD8">
        <w:rPr>
          <w:noProof/>
          <w:lang w:eastAsia="zh-CN"/>
        </w:rPr>
        <w:drawing>
          <wp:anchor distT="0" distB="0" distL="114300" distR="114300" simplePos="0" relativeHeight="251668487" behindDoc="0" locked="0" layoutInCell="1" allowOverlap="1" wp14:anchorId="106EF937" wp14:editId="262B52C9">
            <wp:simplePos x="0" y="0"/>
            <wp:positionH relativeFrom="column">
              <wp:posOffset>387350</wp:posOffset>
            </wp:positionH>
            <wp:positionV relativeFrom="paragraph">
              <wp:posOffset>1270</wp:posOffset>
            </wp:positionV>
            <wp:extent cx="5165329" cy="3886507"/>
            <wp:effectExtent l="0" t="0" r="0" b="0"/>
            <wp:wrapTopAndBottom/>
            <wp:docPr id="21" name="Picture 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65329" cy="3886507"/>
                    </a:xfrm>
                    <a:prstGeom prst="rect">
                      <a:avLst/>
                    </a:prstGeom>
                    <a:noFill/>
                  </pic:spPr>
                </pic:pic>
              </a:graphicData>
            </a:graphic>
          </wp:anchor>
        </w:drawing>
      </w:r>
    </w:p>
    <w:p w14:paraId="71B530CB" w14:textId="4B165B3C" w:rsidR="001E0DFB" w:rsidRDefault="00BC5F15" w:rsidP="001E0DFB">
      <w:pPr>
        <w:jc w:val="both"/>
      </w:pPr>
      <w:r>
        <w:t xml:space="preserve">To add to our analysis in Section </w:t>
      </w:r>
      <w:r>
        <w:fldChar w:fldCharType="begin"/>
      </w:r>
      <w:r>
        <w:instrText xml:space="preserve"> REF _Ref118454344 \w \h </w:instrText>
      </w:r>
      <w:r>
        <w:fldChar w:fldCharType="separate"/>
      </w:r>
      <w:r w:rsidR="00725D9F">
        <w:t>4.2</w:t>
      </w:r>
      <w:r>
        <w:fldChar w:fldCharType="end"/>
      </w:r>
      <w:r w:rsidR="00541436">
        <w:t xml:space="preserve">, in this section we </w:t>
      </w:r>
      <w:r w:rsidR="00B07EF6">
        <w:t>explore the</w:t>
      </w:r>
      <w:r w:rsidR="001E0DFB">
        <w:t xml:space="preserve"> case when NR SL UE-s transmit aperiodic traffic </w:t>
      </w:r>
      <w:r w:rsidR="00B07EF6">
        <w:t>while the LTE SL UE-s transmit periodic BSM traffic.</w:t>
      </w:r>
      <w:r w:rsidR="001E0DFB">
        <w:t xml:space="preserve"> </w:t>
      </w:r>
      <w:r w:rsidR="00B07EF6">
        <w:t>T</w:t>
      </w:r>
      <w:r w:rsidR="001E0DFB">
        <w:t>he performance of the proposed dynamic RP partitioning scheme is shown in</w:t>
      </w:r>
      <w:r w:rsidR="00E30775">
        <w:t xml:space="preserve"> </w:t>
      </w:r>
      <w:r w:rsidR="00E30775">
        <w:fldChar w:fldCharType="begin"/>
      </w:r>
      <w:r w:rsidR="00E30775">
        <w:instrText xml:space="preserve"> REF _Ref118472727 \h </w:instrText>
      </w:r>
      <w:r w:rsidR="00E30775">
        <w:fldChar w:fldCharType="separate"/>
      </w:r>
      <w:r w:rsidR="00E30775">
        <w:t xml:space="preserve">Figure </w:t>
      </w:r>
      <w:r w:rsidR="00E30775">
        <w:rPr>
          <w:noProof/>
        </w:rPr>
        <w:t>8</w:t>
      </w:r>
      <w:r w:rsidR="00E30775">
        <w:fldChar w:fldCharType="end"/>
      </w:r>
      <w:r w:rsidR="001E0DFB">
        <w:t xml:space="preserve">. In this case, similar to the case of periodic NR SL traffic, we observe that the performance of the NR SL and LTE SL systems are alike when the basic NR Tx resource set is generated by either configuring </w:t>
      </w:r>
      <m:oMath>
        <m:r>
          <w:rPr>
            <w:rFonts w:ascii="Cambria Math" w:hAnsi="Cambria Math"/>
          </w:rPr>
          <m:t>N=20</m:t>
        </m:r>
      </m:oMath>
      <w:r w:rsidR="001E0DFB">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=4</m:t>
        </m:r>
      </m:oMath>
      <w:r w:rsidR="001E0DFB">
        <w:t xml:space="preserve">, or configuring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=10</m:t>
        </m:r>
      </m:oMath>
      <w:r w:rsidR="001E0DFB">
        <w:t xml:space="preserve">. On the other hand, when the basic NR Tx set is based on the configuration </w:t>
      </w:r>
      <m:oMath>
        <m:r>
          <w:rPr>
            <w:rFonts w:ascii="Cambria Math" w:hAnsi="Cambria Math"/>
          </w:rPr>
          <m:t>N=</m:t>
        </m:r>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=4</m:t>
        </m:r>
      </m:oMath>
      <w:r w:rsidR="001E0DFB">
        <w:t xml:space="preserve">, we observe a </w:t>
      </w:r>
      <w:r w:rsidR="00232B0B">
        <w:t>slight</w:t>
      </w:r>
      <w:r w:rsidR="001E0DFB">
        <w:t xml:space="preserve"> degradation in the performance of LTE SL systems</w:t>
      </w:r>
      <w:r w:rsidR="00232B0B">
        <w:t xml:space="preserve">, especially in the case when </w:t>
      </w:r>
      <w:r w:rsidR="00491DF8">
        <w:t>200 Type A UE-s coexist with 400 Type C UE-s in the shared pool</w:t>
      </w:r>
      <w:r w:rsidR="001E0DFB">
        <w:t xml:space="preserve">. </w:t>
      </w:r>
    </w:p>
    <w:p w14:paraId="0675D691" w14:textId="5F16996A" w:rsidR="001E0DFB" w:rsidRPr="001E0DFB" w:rsidRDefault="001E0DFB" w:rsidP="001E0DFB">
      <w:pPr>
        <w:rPr>
          <w:lang w:eastAsia="zh-CN"/>
        </w:rPr>
      </w:pPr>
    </w:p>
    <w:sectPr w:rsidR="001E0DFB" w:rsidRPr="001E0DF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2FE0A" w14:textId="77777777" w:rsidR="00A94AEF" w:rsidRDefault="00A94AEF" w:rsidP="005D6179">
      <w:pPr>
        <w:spacing w:after="0"/>
      </w:pPr>
      <w:r>
        <w:separator/>
      </w:r>
    </w:p>
  </w:endnote>
  <w:endnote w:type="continuationSeparator" w:id="0">
    <w:p w14:paraId="590A44CD" w14:textId="77777777" w:rsidR="00A94AEF" w:rsidRDefault="00A94AEF" w:rsidP="005D6179">
      <w:pPr>
        <w:spacing w:after="0"/>
      </w:pPr>
      <w:r>
        <w:continuationSeparator/>
      </w:r>
    </w:p>
  </w:endnote>
  <w:endnote w:type="continuationNotice" w:id="1">
    <w:p w14:paraId="2D4640EE" w14:textId="77777777" w:rsidR="00A94AEF" w:rsidRDefault="00A94A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59EFF" w14:textId="77777777" w:rsidR="00A94AEF" w:rsidRDefault="00A94AEF" w:rsidP="005D6179">
      <w:pPr>
        <w:spacing w:after="0"/>
      </w:pPr>
      <w:r>
        <w:separator/>
      </w:r>
    </w:p>
  </w:footnote>
  <w:footnote w:type="continuationSeparator" w:id="0">
    <w:p w14:paraId="25233008" w14:textId="77777777" w:rsidR="00A94AEF" w:rsidRDefault="00A94AEF" w:rsidP="005D6179">
      <w:pPr>
        <w:spacing w:after="0"/>
      </w:pPr>
      <w:r>
        <w:continuationSeparator/>
      </w:r>
    </w:p>
  </w:footnote>
  <w:footnote w:type="continuationNotice" w:id="1">
    <w:p w14:paraId="76EEAAA2" w14:textId="77777777" w:rsidR="00A94AEF" w:rsidRDefault="00A94AE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5135B"/>
    <w:multiLevelType w:val="hybridMultilevel"/>
    <w:tmpl w:val="693CB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F531F"/>
    <w:multiLevelType w:val="hybridMultilevel"/>
    <w:tmpl w:val="2FB81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6577DB"/>
    <w:multiLevelType w:val="hybridMultilevel"/>
    <w:tmpl w:val="C1A68C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DC1EA0"/>
    <w:multiLevelType w:val="hybridMultilevel"/>
    <w:tmpl w:val="122C9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EB727B"/>
    <w:multiLevelType w:val="hybridMultilevel"/>
    <w:tmpl w:val="193C8F2E"/>
    <w:lvl w:ilvl="0" w:tplc="93580626">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154B4D"/>
    <w:multiLevelType w:val="hybridMultilevel"/>
    <w:tmpl w:val="6792CEEE"/>
    <w:lvl w:ilvl="0" w:tplc="1F381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4D7DF2"/>
    <w:multiLevelType w:val="hybridMultilevel"/>
    <w:tmpl w:val="EE329920"/>
    <w:lvl w:ilvl="0" w:tplc="E4309B34">
      <w:start w:val="1"/>
      <w:numFmt w:val="bullet"/>
      <w:lvlText w:val="•"/>
      <w:lvlJc w:val="left"/>
      <w:pPr>
        <w:tabs>
          <w:tab w:val="num" w:pos="720"/>
        </w:tabs>
        <w:ind w:left="720" w:hanging="360"/>
      </w:pPr>
      <w:rPr>
        <w:rFonts w:ascii="Microsoft Sans Serif" w:hAnsi="Microsoft Sans Serif" w:hint="default"/>
      </w:rPr>
    </w:lvl>
    <w:lvl w:ilvl="1" w:tplc="9A30CD12" w:tentative="1">
      <w:start w:val="1"/>
      <w:numFmt w:val="bullet"/>
      <w:lvlText w:val="•"/>
      <w:lvlJc w:val="left"/>
      <w:pPr>
        <w:tabs>
          <w:tab w:val="num" w:pos="1440"/>
        </w:tabs>
        <w:ind w:left="1440" w:hanging="360"/>
      </w:pPr>
      <w:rPr>
        <w:rFonts w:ascii="Microsoft Sans Serif" w:hAnsi="Microsoft Sans Serif" w:hint="default"/>
      </w:rPr>
    </w:lvl>
    <w:lvl w:ilvl="2" w:tplc="E6D65A02">
      <w:start w:val="1"/>
      <w:numFmt w:val="bullet"/>
      <w:lvlText w:val="•"/>
      <w:lvlJc w:val="left"/>
      <w:pPr>
        <w:tabs>
          <w:tab w:val="num" w:pos="2160"/>
        </w:tabs>
        <w:ind w:left="2160" w:hanging="360"/>
      </w:pPr>
      <w:rPr>
        <w:rFonts w:ascii="Microsoft Sans Serif" w:hAnsi="Microsoft Sans Serif" w:hint="default"/>
      </w:rPr>
    </w:lvl>
    <w:lvl w:ilvl="3" w:tplc="532C4CBA" w:tentative="1">
      <w:start w:val="1"/>
      <w:numFmt w:val="bullet"/>
      <w:lvlText w:val="•"/>
      <w:lvlJc w:val="left"/>
      <w:pPr>
        <w:tabs>
          <w:tab w:val="num" w:pos="2880"/>
        </w:tabs>
        <w:ind w:left="2880" w:hanging="360"/>
      </w:pPr>
      <w:rPr>
        <w:rFonts w:ascii="Microsoft Sans Serif" w:hAnsi="Microsoft Sans Serif" w:hint="default"/>
      </w:rPr>
    </w:lvl>
    <w:lvl w:ilvl="4" w:tplc="F4D41316" w:tentative="1">
      <w:start w:val="1"/>
      <w:numFmt w:val="bullet"/>
      <w:lvlText w:val="•"/>
      <w:lvlJc w:val="left"/>
      <w:pPr>
        <w:tabs>
          <w:tab w:val="num" w:pos="3600"/>
        </w:tabs>
        <w:ind w:left="3600" w:hanging="360"/>
      </w:pPr>
      <w:rPr>
        <w:rFonts w:ascii="Microsoft Sans Serif" w:hAnsi="Microsoft Sans Serif" w:hint="default"/>
      </w:rPr>
    </w:lvl>
    <w:lvl w:ilvl="5" w:tplc="70A284B2" w:tentative="1">
      <w:start w:val="1"/>
      <w:numFmt w:val="bullet"/>
      <w:lvlText w:val="•"/>
      <w:lvlJc w:val="left"/>
      <w:pPr>
        <w:tabs>
          <w:tab w:val="num" w:pos="4320"/>
        </w:tabs>
        <w:ind w:left="4320" w:hanging="360"/>
      </w:pPr>
      <w:rPr>
        <w:rFonts w:ascii="Microsoft Sans Serif" w:hAnsi="Microsoft Sans Serif" w:hint="default"/>
      </w:rPr>
    </w:lvl>
    <w:lvl w:ilvl="6" w:tplc="013C9ACC" w:tentative="1">
      <w:start w:val="1"/>
      <w:numFmt w:val="bullet"/>
      <w:lvlText w:val="•"/>
      <w:lvlJc w:val="left"/>
      <w:pPr>
        <w:tabs>
          <w:tab w:val="num" w:pos="5040"/>
        </w:tabs>
        <w:ind w:left="5040" w:hanging="360"/>
      </w:pPr>
      <w:rPr>
        <w:rFonts w:ascii="Microsoft Sans Serif" w:hAnsi="Microsoft Sans Serif" w:hint="default"/>
      </w:rPr>
    </w:lvl>
    <w:lvl w:ilvl="7" w:tplc="10DE80A2" w:tentative="1">
      <w:start w:val="1"/>
      <w:numFmt w:val="bullet"/>
      <w:lvlText w:val="•"/>
      <w:lvlJc w:val="left"/>
      <w:pPr>
        <w:tabs>
          <w:tab w:val="num" w:pos="5760"/>
        </w:tabs>
        <w:ind w:left="5760" w:hanging="360"/>
      </w:pPr>
      <w:rPr>
        <w:rFonts w:ascii="Microsoft Sans Serif" w:hAnsi="Microsoft Sans Serif" w:hint="default"/>
      </w:rPr>
    </w:lvl>
    <w:lvl w:ilvl="8" w:tplc="3312A5C6" w:tentative="1">
      <w:start w:val="1"/>
      <w:numFmt w:val="bullet"/>
      <w:lvlText w:val="•"/>
      <w:lvlJc w:val="left"/>
      <w:pPr>
        <w:tabs>
          <w:tab w:val="num" w:pos="6480"/>
        </w:tabs>
        <w:ind w:left="6480" w:hanging="360"/>
      </w:pPr>
      <w:rPr>
        <w:rFonts w:ascii="Microsoft Sans Serif" w:hAnsi="Microsoft Sans Serif" w:hint="default"/>
      </w:rPr>
    </w:lvl>
  </w:abstractNum>
  <w:abstractNum w:abstractNumId="23"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20495C"/>
    <w:multiLevelType w:val="hybridMultilevel"/>
    <w:tmpl w:val="CE041300"/>
    <w:lvl w:ilvl="0" w:tplc="51102D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E2407A1"/>
    <w:multiLevelType w:val="singleLevel"/>
    <w:tmpl w:val="3CBC6FEA"/>
    <w:lvl w:ilvl="0">
      <w:numFmt w:val="decimal"/>
      <w:pStyle w:val="TOC5"/>
      <w:lvlText w:val=""/>
      <w:lvlJc w:val="left"/>
    </w:lvl>
  </w:abstractNum>
  <w:num w:numId="1" w16cid:durableId="1515657009">
    <w:abstractNumId w:val="20"/>
  </w:num>
  <w:num w:numId="2" w16cid:durableId="1566454140">
    <w:abstractNumId w:val="16"/>
  </w:num>
  <w:num w:numId="3" w16cid:durableId="1091465924">
    <w:abstractNumId w:val="25"/>
  </w:num>
  <w:num w:numId="4" w16cid:durableId="1168400223">
    <w:abstractNumId w:val="5"/>
  </w:num>
  <w:num w:numId="5" w16cid:durableId="1134254531">
    <w:abstractNumId w:val="15"/>
  </w:num>
  <w:num w:numId="6" w16cid:durableId="329187686">
    <w:abstractNumId w:val="12"/>
  </w:num>
  <w:num w:numId="7" w16cid:durableId="1319379025">
    <w:abstractNumId w:val="1"/>
  </w:num>
  <w:num w:numId="8" w16cid:durableId="1983734166">
    <w:abstractNumId w:val="13"/>
  </w:num>
  <w:num w:numId="9" w16cid:durableId="1549993286">
    <w:abstractNumId w:val="2"/>
  </w:num>
  <w:num w:numId="10" w16cid:durableId="17171577">
    <w:abstractNumId w:val="11"/>
  </w:num>
  <w:num w:numId="11" w16cid:durableId="1690570189">
    <w:abstractNumId w:val="17"/>
  </w:num>
  <w:num w:numId="12" w16cid:durableId="1973052726">
    <w:abstractNumId w:val="4"/>
  </w:num>
  <w:num w:numId="13" w16cid:durableId="312563126">
    <w:abstractNumId w:val="10"/>
  </w:num>
  <w:num w:numId="14" w16cid:durableId="604967063">
    <w:abstractNumId w:val="19"/>
  </w:num>
  <w:num w:numId="15" w16cid:durableId="594019950">
    <w:abstractNumId w:val="7"/>
  </w:num>
  <w:num w:numId="16" w16cid:durableId="1600604497">
    <w:abstractNumId w:val="23"/>
  </w:num>
  <w:num w:numId="17" w16cid:durableId="1664360105">
    <w:abstractNumId w:val="21"/>
  </w:num>
  <w:num w:numId="18" w16cid:durableId="1921519580">
    <w:abstractNumId w:val="8"/>
  </w:num>
  <w:num w:numId="19" w16cid:durableId="1927153620">
    <w:abstractNumId w:val="3"/>
  </w:num>
  <w:num w:numId="20" w16cid:durableId="1524511747">
    <w:abstractNumId w:val="22"/>
  </w:num>
  <w:num w:numId="21" w16cid:durableId="640305234">
    <w:abstractNumId w:val="6"/>
  </w:num>
  <w:num w:numId="22" w16cid:durableId="1023944236">
    <w:abstractNumId w:val="18"/>
  </w:num>
  <w:num w:numId="23" w16cid:durableId="1961105047">
    <w:abstractNumId w:val="0"/>
  </w:num>
  <w:num w:numId="24" w16cid:durableId="785850541">
    <w:abstractNumId w:val="9"/>
  </w:num>
  <w:num w:numId="25" w16cid:durableId="1852186663">
    <w:abstractNumId w:val="24"/>
  </w:num>
  <w:num w:numId="26" w16cid:durableId="730425676">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144E"/>
    <w:rsid w:val="000016D1"/>
    <w:rsid w:val="000022EC"/>
    <w:rsid w:val="00002CFE"/>
    <w:rsid w:val="00003984"/>
    <w:rsid w:val="00004CAA"/>
    <w:rsid w:val="000050B4"/>
    <w:rsid w:val="000050DC"/>
    <w:rsid w:val="0000580F"/>
    <w:rsid w:val="0000646E"/>
    <w:rsid w:val="00006DE5"/>
    <w:rsid w:val="00007AFF"/>
    <w:rsid w:val="00007F4E"/>
    <w:rsid w:val="0001002E"/>
    <w:rsid w:val="00010C8B"/>
    <w:rsid w:val="00010D45"/>
    <w:rsid w:val="000124D3"/>
    <w:rsid w:val="0001259C"/>
    <w:rsid w:val="00012D0E"/>
    <w:rsid w:val="000135A1"/>
    <w:rsid w:val="00013A4C"/>
    <w:rsid w:val="00013E61"/>
    <w:rsid w:val="00013EA1"/>
    <w:rsid w:val="0001499A"/>
    <w:rsid w:val="00014D89"/>
    <w:rsid w:val="00014DD4"/>
    <w:rsid w:val="00014EC9"/>
    <w:rsid w:val="0001585E"/>
    <w:rsid w:val="000163E2"/>
    <w:rsid w:val="00016403"/>
    <w:rsid w:val="000172BE"/>
    <w:rsid w:val="0001751C"/>
    <w:rsid w:val="0001762E"/>
    <w:rsid w:val="000178BD"/>
    <w:rsid w:val="00017946"/>
    <w:rsid w:val="00017F75"/>
    <w:rsid w:val="00020615"/>
    <w:rsid w:val="000212A5"/>
    <w:rsid w:val="0002146D"/>
    <w:rsid w:val="0002199F"/>
    <w:rsid w:val="00021A9A"/>
    <w:rsid w:val="000221F7"/>
    <w:rsid w:val="00022EE1"/>
    <w:rsid w:val="00023090"/>
    <w:rsid w:val="000232DB"/>
    <w:rsid w:val="00023972"/>
    <w:rsid w:val="00023D9E"/>
    <w:rsid w:val="00024427"/>
    <w:rsid w:val="000254E7"/>
    <w:rsid w:val="00025624"/>
    <w:rsid w:val="00025A82"/>
    <w:rsid w:val="00025B3D"/>
    <w:rsid w:val="0002714C"/>
    <w:rsid w:val="00027BEA"/>
    <w:rsid w:val="00027F7B"/>
    <w:rsid w:val="00030600"/>
    <w:rsid w:val="00030BD9"/>
    <w:rsid w:val="00030E6E"/>
    <w:rsid w:val="00030F1A"/>
    <w:rsid w:val="00031226"/>
    <w:rsid w:val="00031EAB"/>
    <w:rsid w:val="00032878"/>
    <w:rsid w:val="00032F62"/>
    <w:rsid w:val="00033378"/>
    <w:rsid w:val="00033D67"/>
    <w:rsid w:val="00033DE4"/>
    <w:rsid w:val="0003459C"/>
    <w:rsid w:val="000345CC"/>
    <w:rsid w:val="00035C16"/>
    <w:rsid w:val="00036641"/>
    <w:rsid w:val="000369AD"/>
    <w:rsid w:val="00036A0B"/>
    <w:rsid w:val="00036E57"/>
    <w:rsid w:val="000374F7"/>
    <w:rsid w:val="00037C32"/>
    <w:rsid w:val="000403E3"/>
    <w:rsid w:val="00042AAC"/>
    <w:rsid w:val="00042BAB"/>
    <w:rsid w:val="00043014"/>
    <w:rsid w:val="000432C2"/>
    <w:rsid w:val="00043727"/>
    <w:rsid w:val="000438C1"/>
    <w:rsid w:val="00043C42"/>
    <w:rsid w:val="00043CAC"/>
    <w:rsid w:val="000445C4"/>
    <w:rsid w:val="00044837"/>
    <w:rsid w:val="00044977"/>
    <w:rsid w:val="00044BA6"/>
    <w:rsid w:val="00045701"/>
    <w:rsid w:val="000459EC"/>
    <w:rsid w:val="00045A69"/>
    <w:rsid w:val="00046370"/>
    <w:rsid w:val="00046894"/>
    <w:rsid w:val="00047E6C"/>
    <w:rsid w:val="00047E7E"/>
    <w:rsid w:val="0005004F"/>
    <w:rsid w:val="00050324"/>
    <w:rsid w:val="000510D2"/>
    <w:rsid w:val="0005122F"/>
    <w:rsid w:val="000515B6"/>
    <w:rsid w:val="0005160D"/>
    <w:rsid w:val="000518EE"/>
    <w:rsid w:val="00051DC2"/>
    <w:rsid w:val="00051E99"/>
    <w:rsid w:val="0005235A"/>
    <w:rsid w:val="000529DD"/>
    <w:rsid w:val="00052E8B"/>
    <w:rsid w:val="000545D6"/>
    <w:rsid w:val="00054651"/>
    <w:rsid w:val="000553F4"/>
    <w:rsid w:val="00055487"/>
    <w:rsid w:val="00056AE0"/>
    <w:rsid w:val="00056DA6"/>
    <w:rsid w:val="000571E3"/>
    <w:rsid w:val="00057B39"/>
    <w:rsid w:val="00057D30"/>
    <w:rsid w:val="000603E0"/>
    <w:rsid w:val="000603EE"/>
    <w:rsid w:val="00060691"/>
    <w:rsid w:val="00060B8F"/>
    <w:rsid w:val="00061010"/>
    <w:rsid w:val="00061C11"/>
    <w:rsid w:val="00061E3D"/>
    <w:rsid w:val="00062195"/>
    <w:rsid w:val="000621A3"/>
    <w:rsid w:val="00062B73"/>
    <w:rsid w:val="00062C1E"/>
    <w:rsid w:val="000638E2"/>
    <w:rsid w:val="00063939"/>
    <w:rsid w:val="00063E2C"/>
    <w:rsid w:val="000641E4"/>
    <w:rsid w:val="0006464B"/>
    <w:rsid w:val="00064FAE"/>
    <w:rsid w:val="00065064"/>
    <w:rsid w:val="000658BF"/>
    <w:rsid w:val="00065FE6"/>
    <w:rsid w:val="00066958"/>
    <w:rsid w:val="00067276"/>
    <w:rsid w:val="000672C9"/>
    <w:rsid w:val="00070301"/>
    <w:rsid w:val="000707F0"/>
    <w:rsid w:val="00070988"/>
    <w:rsid w:val="0007157B"/>
    <w:rsid w:val="000729C7"/>
    <w:rsid w:val="00072C58"/>
    <w:rsid w:val="00073B21"/>
    <w:rsid w:val="00073B89"/>
    <w:rsid w:val="00074067"/>
    <w:rsid w:val="000741B3"/>
    <w:rsid w:val="00074D71"/>
    <w:rsid w:val="0007513B"/>
    <w:rsid w:val="000752E2"/>
    <w:rsid w:val="00075484"/>
    <w:rsid w:val="000754C7"/>
    <w:rsid w:val="00075A32"/>
    <w:rsid w:val="00076AE6"/>
    <w:rsid w:val="000776A8"/>
    <w:rsid w:val="00077B67"/>
    <w:rsid w:val="000811E3"/>
    <w:rsid w:val="00081620"/>
    <w:rsid w:val="00081F3A"/>
    <w:rsid w:val="00082FC0"/>
    <w:rsid w:val="0008301C"/>
    <w:rsid w:val="000833C5"/>
    <w:rsid w:val="0008360A"/>
    <w:rsid w:val="000838B8"/>
    <w:rsid w:val="00083B95"/>
    <w:rsid w:val="000844B1"/>
    <w:rsid w:val="0008481C"/>
    <w:rsid w:val="00084D68"/>
    <w:rsid w:val="0008577B"/>
    <w:rsid w:val="0008619F"/>
    <w:rsid w:val="00086829"/>
    <w:rsid w:val="0008712C"/>
    <w:rsid w:val="0008717D"/>
    <w:rsid w:val="00087421"/>
    <w:rsid w:val="000910D9"/>
    <w:rsid w:val="000915C8"/>
    <w:rsid w:val="00091B17"/>
    <w:rsid w:val="0009212C"/>
    <w:rsid w:val="000931B0"/>
    <w:rsid w:val="00093D15"/>
    <w:rsid w:val="000942BC"/>
    <w:rsid w:val="00094335"/>
    <w:rsid w:val="000947A7"/>
    <w:rsid w:val="00095B20"/>
    <w:rsid w:val="00095D76"/>
    <w:rsid w:val="00096798"/>
    <w:rsid w:val="000970BB"/>
    <w:rsid w:val="00097310"/>
    <w:rsid w:val="0009741D"/>
    <w:rsid w:val="00097693"/>
    <w:rsid w:val="000977DC"/>
    <w:rsid w:val="00097E32"/>
    <w:rsid w:val="00097FA8"/>
    <w:rsid w:val="000A00F2"/>
    <w:rsid w:val="000A0200"/>
    <w:rsid w:val="000A0455"/>
    <w:rsid w:val="000A1927"/>
    <w:rsid w:val="000A24AC"/>
    <w:rsid w:val="000A2AEA"/>
    <w:rsid w:val="000A2CAE"/>
    <w:rsid w:val="000A32BC"/>
    <w:rsid w:val="000A5A15"/>
    <w:rsid w:val="000A5AF4"/>
    <w:rsid w:val="000A644B"/>
    <w:rsid w:val="000A684C"/>
    <w:rsid w:val="000A6AA2"/>
    <w:rsid w:val="000A7AF4"/>
    <w:rsid w:val="000A7BF6"/>
    <w:rsid w:val="000A7CE0"/>
    <w:rsid w:val="000B0730"/>
    <w:rsid w:val="000B0C73"/>
    <w:rsid w:val="000B1741"/>
    <w:rsid w:val="000B195E"/>
    <w:rsid w:val="000B231B"/>
    <w:rsid w:val="000B2624"/>
    <w:rsid w:val="000B309D"/>
    <w:rsid w:val="000B326F"/>
    <w:rsid w:val="000B3909"/>
    <w:rsid w:val="000B402F"/>
    <w:rsid w:val="000B40EE"/>
    <w:rsid w:val="000B4212"/>
    <w:rsid w:val="000B4AC2"/>
    <w:rsid w:val="000B5921"/>
    <w:rsid w:val="000B5E80"/>
    <w:rsid w:val="000B69EB"/>
    <w:rsid w:val="000B6A20"/>
    <w:rsid w:val="000B7021"/>
    <w:rsid w:val="000B76F7"/>
    <w:rsid w:val="000B7E5B"/>
    <w:rsid w:val="000C102E"/>
    <w:rsid w:val="000C1A38"/>
    <w:rsid w:val="000C2896"/>
    <w:rsid w:val="000C2E48"/>
    <w:rsid w:val="000C3568"/>
    <w:rsid w:val="000C4214"/>
    <w:rsid w:val="000C445F"/>
    <w:rsid w:val="000C4571"/>
    <w:rsid w:val="000C4B3A"/>
    <w:rsid w:val="000C5189"/>
    <w:rsid w:val="000C550D"/>
    <w:rsid w:val="000C5A79"/>
    <w:rsid w:val="000C5CA6"/>
    <w:rsid w:val="000C5DC9"/>
    <w:rsid w:val="000C5F9B"/>
    <w:rsid w:val="000C6546"/>
    <w:rsid w:val="000C65DA"/>
    <w:rsid w:val="000C763C"/>
    <w:rsid w:val="000D0276"/>
    <w:rsid w:val="000D04E8"/>
    <w:rsid w:val="000D1297"/>
    <w:rsid w:val="000D1B4F"/>
    <w:rsid w:val="000D1DBC"/>
    <w:rsid w:val="000D1DFA"/>
    <w:rsid w:val="000D335E"/>
    <w:rsid w:val="000D42A0"/>
    <w:rsid w:val="000D4326"/>
    <w:rsid w:val="000D496A"/>
    <w:rsid w:val="000D4C35"/>
    <w:rsid w:val="000D57DE"/>
    <w:rsid w:val="000D60F5"/>
    <w:rsid w:val="000D672B"/>
    <w:rsid w:val="000D6E58"/>
    <w:rsid w:val="000D7583"/>
    <w:rsid w:val="000D788D"/>
    <w:rsid w:val="000D7947"/>
    <w:rsid w:val="000E0F55"/>
    <w:rsid w:val="000E1182"/>
    <w:rsid w:val="000E17AB"/>
    <w:rsid w:val="000E200B"/>
    <w:rsid w:val="000E2309"/>
    <w:rsid w:val="000E25B9"/>
    <w:rsid w:val="000E326F"/>
    <w:rsid w:val="000E3443"/>
    <w:rsid w:val="000E49AD"/>
    <w:rsid w:val="000E49FA"/>
    <w:rsid w:val="000E4E55"/>
    <w:rsid w:val="000E51B8"/>
    <w:rsid w:val="000E54B9"/>
    <w:rsid w:val="000E5E44"/>
    <w:rsid w:val="000E5F7C"/>
    <w:rsid w:val="000E6CF2"/>
    <w:rsid w:val="000E6F8D"/>
    <w:rsid w:val="000E763E"/>
    <w:rsid w:val="000E776E"/>
    <w:rsid w:val="000F05A0"/>
    <w:rsid w:val="000F0C52"/>
    <w:rsid w:val="000F1240"/>
    <w:rsid w:val="000F1773"/>
    <w:rsid w:val="000F19C5"/>
    <w:rsid w:val="000F1A10"/>
    <w:rsid w:val="000F2683"/>
    <w:rsid w:val="000F285F"/>
    <w:rsid w:val="000F2A6B"/>
    <w:rsid w:val="000F30AB"/>
    <w:rsid w:val="000F3462"/>
    <w:rsid w:val="000F3971"/>
    <w:rsid w:val="000F3E43"/>
    <w:rsid w:val="000F4433"/>
    <w:rsid w:val="000F4597"/>
    <w:rsid w:val="000F4B1C"/>
    <w:rsid w:val="000F50C7"/>
    <w:rsid w:val="000F544F"/>
    <w:rsid w:val="000F56E3"/>
    <w:rsid w:val="000F576D"/>
    <w:rsid w:val="000F5C13"/>
    <w:rsid w:val="000F5C5F"/>
    <w:rsid w:val="000F637C"/>
    <w:rsid w:val="000F6459"/>
    <w:rsid w:val="000F6F15"/>
    <w:rsid w:val="000F6FD8"/>
    <w:rsid w:val="000F7931"/>
    <w:rsid w:val="000F7C30"/>
    <w:rsid w:val="000F7D75"/>
    <w:rsid w:val="000F7FE5"/>
    <w:rsid w:val="00100190"/>
    <w:rsid w:val="0010155B"/>
    <w:rsid w:val="00101B77"/>
    <w:rsid w:val="00101C56"/>
    <w:rsid w:val="00101F23"/>
    <w:rsid w:val="00101F72"/>
    <w:rsid w:val="0010241B"/>
    <w:rsid w:val="001059FE"/>
    <w:rsid w:val="00105C1F"/>
    <w:rsid w:val="00105C2C"/>
    <w:rsid w:val="00106409"/>
    <w:rsid w:val="001065CB"/>
    <w:rsid w:val="00106E76"/>
    <w:rsid w:val="00107122"/>
    <w:rsid w:val="0010760D"/>
    <w:rsid w:val="0010764D"/>
    <w:rsid w:val="001077BB"/>
    <w:rsid w:val="00107C0D"/>
    <w:rsid w:val="00107E84"/>
    <w:rsid w:val="001103BB"/>
    <w:rsid w:val="0011120D"/>
    <w:rsid w:val="0011199B"/>
    <w:rsid w:val="001120DC"/>
    <w:rsid w:val="00112ABD"/>
    <w:rsid w:val="00112C51"/>
    <w:rsid w:val="00113413"/>
    <w:rsid w:val="00113CBF"/>
    <w:rsid w:val="00113E41"/>
    <w:rsid w:val="00113E9B"/>
    <w:rsid w:val="00114082"/>
    <w:rsid w:val="00114806"/>
    <w:rsid w:val="00114DD2"/>
    <w:rsid w:val="00115208"/>
    <w:rsid w:val="001156DB"/>
    <w:rsid w:val="00115FEC"/>
    <w:rsid w:val="00116660"/>
    <w:rsid w:val="00116C6A"/>
    <w:rsid w:val="00116F8F"/>
    <w:rsid w:val="0012065E"/>
    <w:rsid w:val="00120E5A"/>
    <w:rsid w:val="00121026"/>
    <w:rsid w:val="00121231"/>
    <w:rsid w:val="00121282"/>
    <w:rsid w:val="001212D6"/>
    <w:rsid w:val="001214E8"/>
    <w:rsid w:val="0012265E"/>
    <w:rsid w:val="0012276A"/>
    <w:rsid w:val="001229F1"/>
    <w:rsid w:val="00122D09"/>
    <w:rsid w:val="00123B25"/>
    <w:rsid w:val="00123B8B"/>
    <w:rsid w:val="00123E29"/>
    <w:rsid w:val="00124225"/>
    <w:rsid w:val="0012436D"/>
    <w:rsid w:val="001243A6"/>
    <w:rsid w:val="00124CD8"/>
    <w:rsid w:val="00125F3C"/>
    <w:rsid w:val="00126885"/>
    <w:rsid w:val="00126C2F"/>
    <w:rsid w:val="0012712A"/>
    <w:rsid w:val="001276B0"/>
    <w:rsid w:val="001277CD"/>
    <w:rsid w:val="00127A93"/>
    <w:rsid w:val="00127BD5"/>
    <w:rsid w:val="00127C83"/>
    <w:rsid w:val="001300DC"/>
    <w:rsid w:val="0013103E"/>
    <w:rsid w:val="00131224"/>
    <w:rsid w:val="0013123B"/>
    <w:rsid w:val="00131A0E"/>
    <w:rsid w:val="00131A68"/>
    <w:rsid w:val="00131E5C"/>
    <w:rsid w:val="00132892"/>
    <w:rsid w:val="00133176"/>
    <w:rsid w:val="00133D29"/>
    <w:rsid w:val="001344A2"/>
    <w:rsid w:val="00135C48"/>
    <w:rsid w:val="001364D4"/>
    <w:rsid w:val="0013749A"/>
    <w:rsid w:val="00137BE7"/>
    <w:rsid w:val="00137E5D"/>
    <w:rsid w:val="00140667"/>
    <w:rsid w:val="0014089B"/>
    <w:rsid w:val="00141624"/>
    <w:rsid w:val="00141D1F"/>
    <w:rsid w:val="0014243F"/>
    <w:rsid w:val="00142794"/>
    <w:rsid w:val="00142BC1"/>
    <w:rsid w:val="00142CDA"/>
    <w:rsid w:val="00142ECA"/>
    <w:rsid w:val="00143729"/>
    <w:rsid w:val="00143984"/>
    <w:rsid w:val="00144028"/>
    <w:rsid w:val="001440BE"/>
    <w:rsid w:val="001440EA"/>
    <w:rsid w:val="0014441B"/>
    <w:rsid w:val="00144F80"/>
    <w:rsid w:val="0014612A"/>
    <w:rsid w:val="00146F71"/>
    <w:rsid w:val="0014706C"/>
    <w:rsid w:val="001476A5"/>
    <w:rsid w:val="00147B7A"/>
    <w:rsid w:val="001504D7"/>
    <w:rsid w:val="0015065D"/>
    <w:rsid w:val="00151DE1"/>
    <w:rsid w:val="00152746"/>
    <w:rsid w:val="00152F3F"/>
    <w:rsid w:val="00153535"/>
    <w:rsid w:val="00153CA3"/>
    <w:rsid w:val="00153D70"/>
    <w:rsid w:val="001544AB"/>
    <w:rsid w:val="001552A2"/>
    <w:rsid w:val="00155A25"/>
    <w:rsid w:val="00155CE8"/>
    <w:rsid w:val="00155FBE"/>
    <w:rsid w:val="001568EE"/>
    <w:rsid w:val="00156BA2"/>
    <w:rsid w:val="00156C97"/>
    <w:rsid w:val="00157A1C"/>
    <w:rsid w:val="00157E82"/>
    <w:rsid w:val="0016058C"/>
    <w:rsid w:val="001609C5"/>
    <w:rsid w:val="00160FE2"/>
    <w:rsid w:val="001617D7"/>
    <w:rsid w:val="00162CCB"/>
    <w:rsid w:val="00162CFE"/>
    <w:rsid w:val="00163B5B"/>
    <w:rsid w:val="00163BBB"/>
    <w:rsid w:val="00163C3F"/>
    <w:rsid w:val="00163E7C"/>
    <w:rsid w:val="0016467F"/>
    <w:rsid w:val="001647C8"/>
    <w:rsid w:val="00164C71"/>
    <w:rsid w:val="00165185"/>
    <w:rsid w:val="0016558A"/>
    <w:rsid w:val="0016566C"/>
    <w:rsid w:val="00165673"/>
    <w:rsid w:val="0016589A"/>
    <w:rsid w:val="00165A3A"/>
    <w:rsid w:val="001662F7"/>
    <w:rsid w:val="00166491"/>
    <w:rsid w:val="00166A64"/>
    <w:rsid w:val="00166EDA"/>
    <w:rsid w:val="00166F21"/>
    <w:rsid w:val="00167E02"/>
    <w:rsid w:val="001705AD"/>
    <w:rsid w:val="00170FA5"/>
    <w:rsid w:val="00172C8C"/>
    <w:rsid w:val="00172CDC"/>
    <w:rsid w:val="00173BD7"/>
    <w:rsid w:val="00173CC4"/>
    <w:rsid w:val="00173EDA"/>
    <w:rsid w:val="0017555A"/>
    <w:rsid w:val="00175DE7"/>
    <w:rsid w:val="00176B83"/>
    <w:rsid w:val="00176E02"/>
    <w:rsid w:val="001774E3"/>
    <w:rsid w:val="001810B7"/>
    <w:rsid w:val="001811E6"/>
    <w:rsid w:val="001812AF"/>
    <w:rsid w:val="00182677"/>
    <w:rsid w:val="00182A83"/>
    <w:rsid w:val="00182BDF"/>
    <w:rsid w:val="001841BE"/>
    <w:rsid w:val="00184279"/>
    <w:rsid w:val="00184373"/>
    <w:rsid w:val="001845B8"/>
    <w:rsid w:val="001848C2"/>
    <w:rsid w:val="00184C94"/>
    <w:rsid w:val="00185044"/>
    <w:rsid w:val="0018572B"/>
    <w:rsid w:val="00185833"/>
    <w:rsid w:val="001858BE"/>
    <w:rsid w:val="001858EE"/>
    <w:rsid w:val="001864F2"/>
    <w:rsid w:val="001868C1"/>
    <w:rsid w:val="00186D1F"/>
    <w:rsid w:val="00187760"/>
    <w:rsid w:val="001878A2"/>
    <w:rsid w:val="00187DDB"/>
    <w:rsid w:val="001900AA"/>
    <w:rsid w:val="0019015C"/>
    <w:rsid w:val="001903B2"/>
    <w:rsid w:val="00190512"/>
    <w:rsid w:val="00190906"/>
    <w:rsid w:val="0019122B"/>
    <w:rsid w:val="00191402"/>
    <w:rsid w:val="00191C75"/>
    <w:rsid w:val="001926DF"/>
    <w:rsid w:val="001927C3"/>
    <w:rsid w:val="00192C32"/>
    <w:rsid w:val="00193020"/>
    <w:rsid w:val="001938C3"/>
    <w:rsid w:val="00193D2E"/>
    <w:rsid w:val="00193FDB"/>
    <w:rsid w:val="0019410B"/>
    <w:rsid w:val="0019451D"/>
    <w:rsid w:val="001945B8"/>
    <w:rsid w:val="001945CA"/>
    <w:rsid w:val="001946F0"/>
    <w:rsid w:val="00194ED8"/>
    <w:rsid w:val="001954A9"/>
    <w:rsid w:val="00195874"/>
    <w:rsid w:val="00195A01"/>
    <w:rsid w:val="00195DA9"/>
    <w:rsid w:val="0019693E"/>
    <w:rsid w:val="001969EF"/>
    <w:rsid w:val="00196A36"/>
    <w:rsid w:val="00196D40"/>
    <w:rsid w:val="00197667"/>
    <w:rsid w:val="001A072D"/>
    <w:rsid w:val="001A0F63"/>
    <w:rsid w:val="001A0F89"/>
    <w:rsid w:val="001A11A7"/>
    <w:rsid w:val="001A1615"/>
    <w:rsid w:val="001A16D2"/>
    <w:rsid w:val="001A181D"/>
    <w:rsid w:val="001A1902"/>
    <w:rsid w:val="001A2D5D"/>
    <w:rsid w:val="001A3273"/>
    <w:rsid w:val="001A4257"/>
    <w:rsid w:val="001A49B0"/>
    <w:rsid w:val="001A5B90"/>
    <w:rsid w:val="001A64EF"/>
    <w:rsid w:val="001A66C8"/>
    <w:rsid w:val="001A6750"/>
    <w:rsid w:val="001A69CD"/>
    <w:rsid w:val="001A73C0"/>
    <w:rsid w:val="001A750B"/>
    <w:rsid w:val="001A76C0"/>
    <w:rsid w:val="001A7896"/>
    <w:rsid w:val="001A7D0E"/>
    <w:rsid w:val="001B0229"/>
    <w:rsid w:val="001B0553"/>
    <w:rsid w:val="001B068C"/>
    <w:rsid w:val="001B06E5"/>
    <w:rsid w:val="001B06F7"/>
    <w:rsid w:val="001B0AEC"/>
    <w:rsid w:val="001B1014"/>
    <w:rsid w:val="001B1669"/>
    <w:rsid w:val="001B1E2C"/>
    <w:rsid w:val="001B225B"/>
    <w:rsid w:val="001B24D4"/>
    <w:rsid w:val="001B2513"/>
    <w:rsid w:val="001B2650"/>
    <w:rsid w:val="001B311A"/>
    <w:rsid w:val="001B31B1"/>
    <w:rsid w:val="001B3346"/>
    <w:rsid w:val="001B33CE"/>
    <w:rsid w:val="001B38BC"/>
    <w:rsid w:val="001B3D8E"/>
    <w:rsid w:val="001B4163"/>
    <w:rsid w:val="001B48B3"/>
    <w:rsid w:val="001B4C84"/>
    <w:rsid w:val="001B5270"/>
    <w:rsid w:val="001B52CE"/>
    <w:rsid w:val="001B67AB"/>
    <w:rsid w:val="001B6821"/>
    <w:rsid w:val="001B6C44"/>
    <w:rsid w:val="001B735A"/>
    <w:rsid w:val="001B7AD5"/>
    <w:rsid w:val="001B7CBD"/>
    <w:rsid w:val="001C010E"/>
    <w:rsid w:val="001C0CCE"/>
    <w:rsid w:val="001C11FA"/>
    <w:rsid w:val="001C12ED"/>
    <w:rsid w:val="001C1375"/>
    <w:rsid w:val="001C171B"/>
    <w:rsid w:val="001C2B81"/>
    <w:rsid w:val="001C3CC2"/>
    <w:rsid w:val="001C416F"/>
    <w:rsid w:val="001C470D"/>
    <w:rsid w:val="001C5006"/>
    <w:rsid w:val="001C59E4"/>
    <w:rsid w:val="001C6058"/>
    <w:rsid w:val="001C625B"/>
    <w:rsid w:val="001C6736"/>
    <w:rsid w:val="001C699C"/>
    <w:rsid w:val="001C6CDD"/>
    <w:rsid w:val="001C7A91"/>
    <w:rsid w:val="001C7CA6"/>
    <w:rsid w:val="001D19C9"/>
    <w:rsid w:val="001D24B2"/>
    <w:rsid w:val="001D2A88"/>
    <w:rsid w:val="001D2B19"/>
    <w:rsid w:val="001D2B74"/>
    <w:rsid w:val="001D328F"/>
    <w:rsid w:val="001D369E"/>
    <w:rsid w:val="001D3A51"/>
    <w:rsid w:val="001D3DFC"/>
    <w:rsid w:val="001D4216"/>
    <w:rsid w:val="001D4733"/>
    <w:rsid w:val="001D4F8C"/>
    <w:rsid w:val="001D5864"/>
    <w:rsid w:val="001D6CB3"/>
    <w:rsid w:val="001D6E39"/>
    <w:rsid w:val="001D7AE4"/>
    <w:rsid w:val="001D7DB2"/>
    <w:rsid w:val="001E017B"/>
    <w:rsid w:val="001E0363"/>
    <w:rsid w:val="001E042D"/>
    <w:rsid w:val="001E0D72"/>
    <w:rsid w:val="001E0DFB"/>
    <w:rsid w:val="001E0F18"/>
    <w:rsid w:val="001E12F4"/>
    <w:rsid w:val="001E186F"/>
    <w:rsid w:val="001E1B27"/>
    <w:rsid w:val="001E21CA"/>
    <w:rsid w:val="001E29F4"/>
    <w:rsid w:val="001E312A"/>
    <w:rsid w:val="001E31B9"/>
    <w:rsid w:val="001E3806"/>
    <w:rsid w:val="001E4265"/>
    <w:rsid w:val="001E4BA5"/>
    <w:rsid w:val="001E4EF0"/>
    <w:rsid w:val="001E4F81"/>
    <w:rsid w:val="001E53C9"/>
    <w:rsid w:val="001E5F34"/>
    <w:rsid w:val="001E632B"/>
    <w:rsid w:val="001E6BF1"/>
    <w:rsid w:val="001F00B5"/>
    <w:rsid w:val="001F00FD"/>
    <w:rsid w:val="001F0675"/>
    <w:rsid w:val="001F069B"/>
    <w:rsid w:val="001F0C8F"/>
    <w:rsid w:val="001F0EB3"/>
    <w:rsid w:val="001F1875"/>
    <w:rsid w:val="001F19D3"/>
    <w:rsid w:val="001F1AB6"/>
    <w:rsid w:val="001F1F3F"/>
    <w:rsid w:val="001F1FB5"/>
    <w:rsid w:val="001F2E8D"/>
    <w:rsid w:val="001F371D"/>
    <w:rsid w:val="001F37DA"/>
    <w:rsid w:val="001F38D1"/>
    <w:rsid w:val="001F3EA2"/>
    <w:rsid w:val="001F462F"/>
    <w:rsid w:val="001F4726"/>
    <w:rsid w:val="001F4B40"/>
    <w:rsid w:val="001F5055"/>
    <w:rsid w:val="001F5357"/>
    <w:rsid w:val="001F53B9"/>
    <w:rsid w:val="001F57F1"/>
    <w:rsid w:val="001F6197"/>
    <w:rsid w:val="001F662A"/>
    <w:rsid w:val="001F6EED"/>
    <w:rsid w:val="001F739F"/>
    <w:rsid w:val="002005B1"/>
    <w:rsid w:val="00200820"/>
    <w:rsid w:val="0020146D"/>
    <w:rsid w:val="00201720"/>
    <w:rsid w:val="002024F9"/>
    <w:rsid w:val="002047AE"/>
    <w:rsid w:val="002056E5"/>
    <w:rsid w:val="00205FA1"/>
    <w:rsid w:val="00206C11"/>
    <w:rsid w:val="002071CA"/>
    <w:rsid w:val="00207997"/>
    <w:rsid w:val="00210BEA"/>
    <w:rsid w:val="00210ECF"/>
    <w:rsid w:val="002113F3"/>
    <w:rsid w:val="00211DB9"/>
    <w:rsid w:val="00212155"/>
    <w:rsid w:val="00212159"/>
    <w:rsid w:val="00212ECC"/>
    <w:rsid w:val="00213199"/>
    <w:rsid w:val="002131F4"/>
    <w:rsid w:val="00213602"/>
    <w:rsid w:val="00213721"/>
    <w:rsid w:val="00214DDE"/>
    <w:rsid w:val="00215039"/>
    <w:rsid w:val="002153A0"/>
    <w:rsid w:val="00215805"/>
    <w:rsid w:val="00216534"/>
    <w:rsid w:val="00216662"/>
    <w:rsid w:val="0021677D"/>
    <w:rsid w:val="00216EF0"/>
    <w:rsid w:val="00216EFD"/>
    <w:rsid w:val="00217D3A"/>
    <w:rsid w:val="00217D69"/>
    <w:rsid w:val="00217E71"/>
    <w:rsid w:val="00220506"/>
    <w:rsid w:val="00220618"/>
    <w:rsid w:val="00220B1F"/>
    <w:rsid w:val="00220D32"/>
    <w:rsid w:val="00221865"/>
    <w:rsid w:val="00221C87"/>
    <w:rsid w:val="00222719"/>
    <w:rsid w:val="00223115"/>
    <w:rsid w:val="00223319"/>
    <w:rsid w:val="00223C38"/>
    <w:rsid w:val="00223C7E"/>
    <w:rsid w:val="00224147"/>
    <w:rsid w:val="002242CB"/>
    <w:rsid w:val="0022462F"/>
    <w:rsid w:val="002246F6"/>
    <w:rsid w:val="0022484B"/>
    <w:rsid w:val="00224EF4"/>
    <w:rsid w:val="0022573E"/>
    <w:rsid w:val="00225EE2"/>
    <w:rsid w:val="00226F8E"/>
    <w:rsid w:val="0022771E"/>
    <w:rsid w:val="00227AB6"/>
    <w:rsid w:val="00227D50"/>
    <w:rsid w:val="00227F72"/>
    <w:rsid w:val="0023016A"/>
    <w:rsid w:val="002303D4"/>
    <w:rsid w:val="002316E1"/>
    <w:rsid w:val="00231881"/>
    <w:rsid w:val="00231D2B"/>
    <w:rsid w:val="0023205A"/>
    <w:rsid w:val="00232114"/>
    <w:rsid w:val="00232501"/>
    <w:rsid w:val="00232634"/>
    <w:rsid w:val="00232B0B"/>
    <w:rsid w:val="00233161"/>
    <w:rsid w:val="00233375"/>
    <w:rsid w:val="002334BD"/>
    <w:rsid w:val="002339DA"/>
    <w:rsid w:val="002346D1"/>
    <w:rsid w:val="002355C2"/>
    <w:rsid w:val="00235AD6"/>
    <w:rsid w:val="00235FE5"/>
    <w:rsid w:val="0023659C"/>
    <w:rsid w:val="002366B5"/>
    <w:rsid w:val="00236EDD"/>
    <w:rsid w:val="0023702F"/>
    <w:rsid w:val="002372AE"/>
    <w:rsid w:val="00240A4E"/>
    <w:rsid w:val="00241777"/>
    <w:rsid w:val="0024180B"/>
    <w:rsid w:val="002429D9"/>
    <w:rsid w:val="0024344A"/>
    <w:rsid w:val="00243A9E"/>
    <w:rsid w:val="00243B69"/>
    <w:rsid w:val="00243D26"/>
    <w:rsid w:val="00244277"/>
    <w:rsid w:val="0024453E"/>
    <w:rsid w:val="0024491D"/>
    <w:rsid w:val="00244C88"/>
    <w:rsid w:val="00245448"/>
    <w:rsid w:val="00245DBD"/>
    <w:rsid w:val="002467E2"/>
    <w:rsid w:val="0024684F"/>
    <w:rsid w:val="002470BE"/>
    <w:rsid w:val="00247450"/>
    <w:rsid w:val="002479EC"/>
    <w:rsid w:val="00247B84"/>
    <w:rsid w:val="00250100"/>
    <w:rsid w:val="00250A03"/>
    <w:rsid w:val="00250E75"/>
    <w:rsid w:val="002515F6"/>
    <w:rsid w:val="002517D1"/>
    <w:rsid w:val="0025241C"/>
    <w:rsid w:val="00253A0E"/>
    <w:rsid w:val="00253FBF"/>
    <w:rsid w:val="00254DBB"/>
    <w:rsid w:val="0025519C"/>
    <w:rsid w:val="00255BEF"/>
    <w:rsid w:val="002562E1"/>
    <w:rsid w:val="0025630E"/>
    <w:rsid w:val="0025699E"/>
    <w:rsid w:val="00256DB2"/>
    <w:rsid w:val="00256FDD"/>
    <w:rsid w:val="00257366"/>
    <w:rsid w:val="002578B9"/>
    <w:rsid w:val="00257EB1"/>
    <w:rsid w:val="00257F9B"/>
    <w:rsid w:val="00261528"/>
    <w:rsid w:val="0026197A"/>
    <w:rsid w:val="00261996"/>
    <w:rsid w:val="002623F7"/>
    <w:rsid w:val="00262708"/>
    <w:rsid w:val="00262BB7"/>
    <w:rsid w:val="00262CA8"/>
    <w:rsid w:val="00264611"/>
    <w:rsid w:val="002647E4"/>
    <w:rsid w:val="00265434"/>
    <w:rsid w:val="002655C9"/>
    <w:rsid w:val="00265CE5"/>
    <w:rsid w:val="002667A7"/>
    <w:rsid w:val="002668FA"/>
    <w:rsid w:val="00266FA2"/>
    <w:rsid w:val="002670F3"/>
    <w:rsid w:val="00267F23"/>
    <w:rsid w:val="00272180"/>
    <w:rsid w:val="002722F3"/>
    <w:rsid w:val="00272B8D"/>
    <w:rsid w:val="0027366E"/>
    <w:rsid w:val="002739D5"/>
    <w:rsid w:val="00273BAB"/>
    <w:rsid w:val="00273EE5"/>
    <w:rsid w:val="0027438F"/>
    <w:rsid w:val="0027447E"/>
    <w:rsid w:val="00274ACD"/>
    <w:rsid w:val="00274B05"/>
    <w:rsid w:val="00274FEF"/>
    <w:rsid w:val="002751D9"/>
    <w:rsid w:val="00275580"/>
    <w:rsid w:val="002763CE"/>
    <w:rsid w:val="0027681B"/>
    <w:rsid w:val="0027688F"/>
    <w:rsid w:val="00276C2E"/>
    <w:rsid w:val="002775EF"/>
    <w:rsid w:val="00277F89"/>
    <w:rsid w:val="00280967"/>
    <w:rsid w:val="00280AA7"/>
    <w:rsid w:val="00281561"/>
    <w:rsid w:val="002815C6"/>
    <w:rsid w:val="002817D4"/>
    <w:rsid w:val="002825DB"/>
    <w:rsid w:val="00283851"/>
    <w:rsid w:val="002841BB"/>
    <w:rsid w:val="002842D2"/>
    <w:rsid w:val="00284D3C"/>
    <w:rsid w:val="002858F5"/>
    <w:rsid w:val="00285CB3"/>
    <w:rsid w:val="00286170"/>
    <w:rsid w:val="00286D3D"/>
    <w:rsid w:val="00286E70"/>
    <w:rsid w:val="00286E8D"/>
    <w:rsid w:val="0028786F"/>
    <w:rsid w:val="00290444"/>
    <w:rsid w:val="00290FBD"/>
    <w:rsid w:val="00291075"/>
    <w:rsid w:val="00291CB1"/>
    <w:rsid w:val="00292057"/>
    <w:rsid w:val="00292305"/>
    <w:rsid w:val="002925DB"/>
    <w:rsid w:val="00293067"/>
    <w:rsid w:val="002936A2"/>
    <w:rsid w:val="00293DE2"/>
    <w:rsid w:val="0029446D"/>
    <w:rsid w:val="00294FC1"/>
    <w:rsid w:val="0029592E"/>
    <w:rsid w:val="00295D6D"/>
    <w:rsid w:val="00297424"/>
    <w:rsid w:val="002977F7"/>
    <w:rsid w:val="002A01B5"/>
    <w:rsid w:val="002A029C"/>
    <w:rsid w:val="002A0876"/>
    <w:rsid w:val="002A1BF2"/>
    <w:rsid w:val="002A1CB2"/>
    <w:rsid w:val="002A261A"/>
    <w:rsid w:val="002A3162"/>
    <w:rsid w:val="002A385B"/>
    <w:rsid w:val="002A3AA8"/>
    <w:rsid w:val="002A4066"/>
    <w:rsid w:val="002A411B"/>
    <w:rsid w:val="002A47CB"/>
    <w:rsid w:val="002A4987"/>
    <w:rsid w:val="002A6382"/>
    <w:rsid w:val="002A669A"/>
    <w:rsid w:val="002A7018"/>
    <w:rsid w:val="002A70E5"/>
    <w:rsid w:val="002A7A4A"/>
    <w:rsid w:val="002A7BAB"/>
    <w:rsid w:val="002A7DFB"/>
    <w:rsid w:val="002B0029"/>
    <w:rsid w:val="002B0613"/>
    <w:rsid w:val="002B079B"/>
    <w:rsid w:val="002B07E5"/>
    <w:rsid w:val="002B0AE9"/>
    <w:rsid w:val="002B0E39"/>
    <w:rsid w:val="002B13BD"/>
    <w:rsid w:val="002B168A"/>
    <w:rsid w:val="002B1B07"/>
    <w:rsid w:val="002B262E"/>
    <w:rsid w:val="002B286B"/>
    <w:rsid w:val="002B2B38"/>
    <w:rsid w:val="002B34A3"/>
    <w:rsid w:val="002B3FF1"/>
    <w:rsid w:val="002B49FB"/>
    <w:rsid w:val="002B4B33"/>
    <w:rsid w:val="002B5189"/>
    <w:rsid w:val="002B53E3"/>
    <w:rsid w:val="002B55B7"/>
    <w:rsid w:val="002B566A"/>
    <w:rsid w:val="002B5894"/>
    <w:rsid w:val="002B5C25"/>
    <w:rsid w:val="002B5D4E"/>
    <w:rsid w:val="002B6D01"/>
    <w:rsid w:val="002B7FA0"/>
    <w:rsid w:val="002C0250"/>
    <w:rsid w:val="002C0390"/>
    <w:rsid w:val="002C05DF"/>
    <w:rsid w:val="002C0F87"/>
    <w:rsid w:val="002C1004"/>
    <w:rsid w:val="002C19D8"/>
    <w:rsid w:val="002C1AC5"/>
    <w:rsid w:val="002C1C9C"/>
    <w:rsid w:val="002C20F7"/>
    <w:rsid w:val="002C21E5"/>
    <w:rsid w:val="002C2921"/>
    <w:rsid w:val="002C2A98"/>
    <w:rsid w:val="002C2E35"/>
    <w:rsid w:val="002C3208"/>
    <w:rsid w:val="002C32CF"/>
    <w:rsid w:val="002C3626"/>
    <w:rsid w:val="002C3F0B"/>
    <w:rsid w:val="002C4A40"/>
    <w:rsid w:val="002C4FD9"/>
    <w:rsid w:val="002C5823"/>
    <w:rsid w:val="002C6C74"/>
    <w:rsid w:val="002C6DFE"/>
    <w:rsid w:val="002C7255"/>
    <w:rsid w:val="002C7D66"/>
    <w:rsid w:val="002C7FF5"/>
    <w:rsid w:val="002D02B2"/>
    <w:rsid w:val="002D057A"/>
    <w:rsid w:val="002D0AC6"/>
    <w:rsid w:val="002D1041"/>
    <w:rsid w:val="002D1EDA"/>
    <w:rsid w:val="002D23BA"/>
    <w:rsid w:val="002D408B"/>
    <w:rsid w:val="002D4637"/>
    <w:rsid w:val="002D4B0C"/>
    <w:rsid w:val="002D50E9"/>
    <w:rsid w:val="002D54BA"/>
    <w:rsid w:val="002D593F"/>
    <w:rsid w:val="002D6929"/>
    <w:rsid w:val="002D6AFB"/>
    <w:rsid w:val="002D6E54"/>
    <w:rsid w:val="002D72FB"/>
    <w:rsid w:val="002D7485"/>
    <w:rsid w:val="002D7CAA"/>
    <w:rsid w:val="002D7D23"/>
    <w:rsid w:val="002E01C9"/>
    <w:rsid w:val="002E06EE"/>
    <w:rsid w:val="002E13F8"/>
    <w:rsid w:val="002E1540"/>
    <w:rsid w:val="002E1574"/>
    <w:rsid w:val="002E15F5"/>
    <w:rsid w:val="002E1B6B"/>
    <w:rsid w:val="002E20AB"/>
    <w:rsid w:val="002E2121"/>
    <w:rsid w:val="002E3386"/>
    <w:rsid w:val="002E3964"/>
    <w:rsid w:val="002E39AC"/>
    <w:rsid w:val="002E401B"/>
    <w:rsid w:val="002E415A"/>
    <w:rsid w:val="002E48BA"/>
    <w:rsid w:val="002E4DC6"/>
    <w:rsid w:val="002E4FD1"/>
    <w:rsid w:val="002E55A7"/>
    <w:rsid w:val="002E5C3E"/>
    <w:rsid w:val="002E5EF5"/>
    <w:rsid w:val="002E61DE"/>
    <w:rsid w:val="002E68D4"/>
    <w:rsid w:val="002E6EF0"/>
    <w:rsid w:val="002E7A25"/>
    <w:rsid w:val="002F033D"/>
    <w:rsid w:val="002F0403"/>
    <w:rsid w:val="002F04F8"/>
    <w:rsid w:val="002F0D36"/>
    <w:rsid w:val="002F0EFF"/>
    <w:rsid w:val="002F1619"/>
    <w:rsid w:val="002F185E"/>
    <w:rsid w:val="002F18AD"/>
    <w:rsid w:val="002F1F5A"/>
    <w:rsid w:val="002F253C"/>
    <w:rsid w:val="002F26D4"/>
    <w:rsid w:val="002F276C"/>
    <w:rsid w:val="002F2908"/>
    <w:rsid w:val="002F2FB6"/>
    <w:rsid w:val="002F36CB"/>
    <w:rsid w:val="002F38E9"/>
    <w:rsid w:val="002F4144"/>
    <w:rsid w:val="002F46C2"/>
    <w:rsid w:val="002F4D27"/>
    <w:rsid w:val="002F4FE5"/>
    <w:rsid w:val="002F578F"/>
    <w:rsid w:val="002F5C7C"/>
    <w:rsid w:val="002F5DB5"/>
    <w:rsid w:val="002F62A8"/>
    <w:rsid w:val="002F6BB6"/>
    <w:rsid w:val="002F7D31"/>
    <w:rsid w:val="003005E0"/>
    <w:rsid w:val="00301701"/>
    <w:rsid w:val="003019E6"/>
    <w:rsid w:val="003021A4"/>
    <w:rsid w:val="0030223F"/>
    <w:rsid w:val="00302BAF"/>
    <w:rsid w:val="00302E16"/>
    <w:rsid w:val="003031DE"/>
    <w:rsid w:val="00303E14"/>
    <w:rsid w:val="0030401A"/>
    <w:rsid w:val="00305742"/>
    <w:rsid w:val="00305A1C"/>
    <w:rsid w:val="0030600A"/>
    <w:rsid w:val="00306976"/>
    <w:rsid w:val="00306981"/>
    <w:rsid w:val="00307394"/>
    <w:rsid w:val="003075B6"/>
    <w:rsid w:val="00307960"/>
    <w:rsid w:val="00310594"/>
    <w:rsid w:val="00311426"/>
    <w:rsid w:val="00311B0E"/>
    <w:rsid w:val="00311F65"/>
    <w:rsid w:val="003121DD"/>
    <w:rsid w:val="0031243F"/>
    <w:rsid w:val="00312B82"/>
    <w:rsid w:val="0031303E"/>
    <w:rsid w:val="00313B0F"/>
    <w:rsid w:val="00313C54"/>
    <w:rsid w:val="00313D2B"/>
    <w:rsid w:val="003144D0"/>
    <w:rsid w:val="00314AA8"/>
    <w:rsid w:val="00314AAD"/>
    <w:rsid w:val="00314C9B"/>
    <w:rsid w:val="00314CC4"/>
    <w:rsid w:val="00314CED"/>
    <w:rsid w:val="003151AC"/>
    <w:rsid w:val="003151C7"/>
    <w:rsid w:val="003153CB"/>
    <w:rsid w:val="003161F5"/>
    <w:rsid w:val="00316593"/>
    <w:rsid w:val="00316D1F"/>
    <w:rsid w:val="003172FE"/>
    <w:rsid w:val="00317830"/>
    <w:rsid w:val="0032017F"/>
    <w:rsid w:val="00320496"/>
    <w:rsid w:val="0032080D"/>
    <w:rsid w:val="003208C9"/>
    <w:rsid w:val="00321480"/>
    <w:rsid w:val="0032148D"/>
    <w:rsid w:val="00321616"/>
    <w:rsid w:val="00321B08"/>
    <w:rsid w:val="00321CA2"/>
    <w:rsid w:val="003222E3"/>
    <w:rsid w:val="00322444"/>
    <w:rsid w:val="00322982"/>
    <w:rsid w:val="00322A8C"/>
    <w:rsid w:val="00323495"/>
    <w:rsid w:val="003234C1"/>
    <w:rsid w:val="00323615"/>
    <w:rsid w:val="00324185"/>
    <w:rsid w:val="00324E88"/>
    <w:rsid w:val="00325064"/>
    <w:rsid w:val="00325077"/>
    <w:rsid w:val="0032571A"/>
    <w:rsid w:val="003257EE"/>
    <w:rsid w:val="003261FC"/>
    <w:rsid w:val="003263DF"/>
    <w:rsid w:val="0032700E"/>
    <w:rsid w:val="003275CC"/>
    <w:rsid w:val="00327A6B"/>
    <w:rsid w:val="00327B82"/>
    <w:rsid w:val="00327BF1"/>
    <w:rsid w:val="00327C57"/>
    <w:rsid w:val="00330351"/>
    <w:rsid w:val="0033053E"/>
    <w:rsid w:val="00331587"/>
    <w:rsid w:val="0033234B"/>
    <w:rsid w:val="00332B2F"/>
    <w:rsid w:val="00332F80"/>
    <w:rsid w:val="003331AB"/>
    <w:rsid w:val="003335D4"/>
    <w:rsid w:val="00333862"/>
    <w:rsid w:val="00333F09"/>
    <w:rsid w:val="00333F6A"/>
    <w:rsid w:val="00334580"/>
    <w:rsid w:val="003346BF"/>
    <w:rsid w:val="00335167"/>
    <w:rsid w:val="003359F8"/>
    <w:rsid w:val="00335B87"/>
    <w:rsid w:val="00335E30"/>
    <w:rsid w:val="003363E6"/>
    <w:rsid w:val="003366CE"/>
    <w:rsid w:val="003368DC"/>
    <w:rsid w:val="00336C5E"/>
    <w:rsid w:val="0033702A"/>
    <w:rsid w:val="003379DF"/>
    <w:rsid w:val="00337ABE"/>
    <w:rsid w:val="0034007A"/>
    <w:rsid w:val="00340ACA"/>
    <w:rsid w:val="003414DB"/>
    <w:rsid w:val="00343F77"/>
    <w:rsid w:val="0034449A"/>
    <w:rsid w:val="003446DE"/>
    <w:rsid w:val="00344BED"/>
    <w:rsid w:val="00345661"/>
    <w:rsid w:val="003459E2"/>
    <w:rsid w:val="003464C5"/>
    <w:rsid w:val="00346832"/>
    <w:rsid w:val="00346963"/>
    <w:rsid w:val="00346A60"/>
    <w:rsid w:val="003471CA"/>
    <w:rsid w:val="0034724A"/>
    <w:rsid w:val="003475E9"/>
    <w:rsid w:val="0034765F"/>
    <w:rsid w:val="00347794"/>
    <w:rsid w:val="00350068"/>
    <w:rsid w:val="00350ACD"/>
    <w:rsid w:val="00351087"/>
    <w:rsid w:val="00351756"/>
    <w:rsid w:val="00352118"/>
    <w:rsid w:val="003525C8"/>
    <w:rsid w:val="003527A7"/>
    <w:rsid w:val="003527CB"/>
    <w:rsid w:val="00353345"/>
    <w:rsid w:val="0035341A"/>
    <w:rsid w:val="003541A4"/>
    <w:rsid w:val="0035427D"/>
    <w:rsid w:val="00354A70"/>
    <w:rsid w:val="00354A8F"/>
    <w:rsid w:val="00354E1E"/>
    <w:rsid w:val="00354F0B"/>
    <w:rsid w:val="00356699"/>
    <w:rsid w:val="0035704A"/>
    <w:rsid w:val="00357EE7"/>
    <w:rsid w:val="003601A1"/>
    <w:rsid w:val="00360682"/>
    <w:rsid w:val="00360701"/>
    <w:rsid w:val="00360CF1"/>
    <w:rsid w:val="003611A2"/>
    <w:rsid w:val="003611EF"/>
    <w:rsid w:val="003617A5"/>
    <w:rsid w:val="00362E18"/>
    <w:rsid w:val="00363D98"/>
    <w:rsid w:val="003640C5"/>
    <w:rsid w:val="00364507"/>
    <w:rsid w:val="00364658"/>
    <w:rsid w:val="00365AEA"/>
    <w:rsid w:val="00365E4F"/>
    <w:rsid w:val="003662E4"/>
    <w:rsid w:val="00366F9D"/>
    <w:rsid w:val="00367308"/>
    <w:rsid w:val="00367460"/>
    <w:rsid w:val="00367D8B"/>
    <w:rsid w:val="0037063C"/>
    <w:rsid w:val="00370765"/>
    <w:rsid w:val="00371343"/>
    <w:rsid w:val="003717B8"/>
    <w:rsid w:val="003718DF"/>
    <w:rsid w:val="00371A9F"/>
    <w:rsid w:val="00371AD1"/>
    <w:rsid w:val="00372058"/>
    <w:rsid w:val="003722E5"/>
    <w:rsid w:val="00372840"/>
    <w:rsid w:val="00372D05"/>
    <w:rsid w:val="00373357"/>
    <w:rsid w:val="003735CF"/>
    <w:rsid w:val="0037415B"/>
    <w:rsid w:val="003741FF"/>
    <w:rsid w:val="003751C7"/>
    <w:rsid w:val="003757E9"/>
    <w:rsid w:val="00375C71"/>
    <w:rsid w:val="00376A7F"/>
    <w:rsid w:val="00376BF3"/>
    <w:rsid w:val="00376C8A"/>
    <w:rsid w:val="0037753B"/>
    <w:rsid w:val="00377B03"/>
    <w:rsid w:val="00377FC4"/>
    <w:rsid w:val="00380163"/>
    <w:rsid w:val="0038050A"/>
    <w:rsid w:val="00381357"/>
    <w:rsid w:val="00381975"/>
    <w:rsid w:val="00382484"/>
    <w:rsid w:val="003825E8"/>
    <w:rsid w:val="0038274F"/>
    <w:rsid w:val="0038322E"/>
    <w:rsid w:val="003833A8"/>
    <w:rsid w:val="0038366F"/>
    <w:rsid w:val="00383E5D"/>
    <w:rsid w:val="0038433C"/>
    <w:rsid w:val="00384563"/>
    <w:rsid w:val="003848AB"/>
    <w:rsid w:val="0038490D"/>
    <w:rsid w:val="003851CE"/>
    <w:rsid w:val="00385286"/>
    <w:rsid w:val="00385F33"/>
    <w:rsid w:val="003869EB"/>
    <w:rsid w:val="00386A8A"/>
    <w:rsid w:val="00386CB7"/>
    <w:rsid w:val="003873A6"/>
    <w:rsid w:val="00390284"/>
    <w:rsid w:val="0039031C"/>
    <w:rsid w:val="0039032C"/>
    <w:rsid w:val="00391131"/>
    <w:rsid w:val="003912C3"/>
    <w:rsid w:val="00391646"/>
    <w:rsid w:val="0039292C"/>
    <w:rsid w:val="00392BF0"/>
    <w:rsid w:val="00392F46"/>
    <w:rsid w:val="003935B6"/>
    <w:rsid w:val="003937BD"/>
    <w:rsid w:val="00393948"/>
    <w:rsid w:val="00393B72"/>
    <w:rsid w:val="00394132"/>
    <w:rsid w:val="00394A11"/>
    <w:rsid w:val="0039517B"/>
    <w:rsid w:val="0039526A"/>
    <w:rsid w:val="00395DAA"/>
    <w:rsid w:val="003963BE"/>
    <w:rsid w:val="00396D00"/>
    <w:rsid w:val="003A047A"/>
    <w:rsid w:val="003A1128"/>
    <w:rsid w:val="003A116A"/>
    <w:rsid w:val="003A138D"/>
    <w:rsid w:val="003A1C03"/>
    <w:rsid w:val="003A1F01"/>
    <w:rsid w:val="003A1F0E"/>
    <w:rsid w:val="003A2227"/>
    <w:rsid w:val="003A25AC"/>
    <w:rsid w:val="003A26E4"/>
    <w:rsid w:val="003A2A38"/>
    <w:rsid w:val="003A329B"/>
    <w:rsid w:val="003A32D1"/>
    <w:rsid w:val="003A3580"/>
    <w:rsid w:val="003A3F25"/>
    <w:rsid w:val="003A5648"/>
    <w:rsid w:val="003A5AAE"/>
    <w:rsid w:val="003B0081"/>
    <w:rsid w:val="003B0147"/>
    <w:rsid w:val="003B1068"/>
    <w:rsid w:val="003B10BF"/>
    <w:rsid w:val="003B1A1B"/>
    <w:rsid w:val="003B2E5C"/>
    <w:rsid w:val="003B35CD"/>
    <w:rsid w:val="003B3D9A"/>
    <w:rsid w:val="003B404B"/>
    <w:rsid w:val="003B6012"/>
    <w:rsid w:val="003B615E"/>
    <w:rsid w:val="003B6A0B"/>
    <w:rsid w:val="003B6A35"/>
    <w:rsid w:val="003B6F46"/>
    <w:rsid w:val="003B6FC8"/>
    <w:rsid w:val="003B7501"/>
    <w:rsid w:val="003B7947"/>
    <w:rsid w:val="003C0305"/>
    <w:rsid w:val="003C0339"/>
    <w:rsid w:val="003C0827"/>
    <w:rsid w:val="003C0BA3"/>
    <w:rsid w:val="003C0D8F"/>
    <w:rsid w:val="003C1C02"/>
    <w:rsid w:val="003C1C76"/>
    <w:rsid w:val="003C207D"/>
    <w:rsid w:val="003C21AD"/>
    <w:rsid w:val="003C21DD"/>
    <w:rsid w:val="003C238B"/>
    <w:rsid w:val="003C28D4"/>
    <w:rsid w:val="003C456A"/>
    <w:rsid w:val="003C479D"/>
    <w:rsid w:val="003C4859"/>
    <w:rsid w:val="003C5035"/>
    <w:rsid w:val="003C517D"/>
    <w:rsid w:val="003C5290"/>
    <w:rsid w:val="003C5CEE"/>
    <w:rsid w:val="003C60E5"/>
    <w:rsid w:val="003C6893"/>
    <w:rsid w:val="003C7610"/>
    <w:rsid w:val="003C7A12"/>
    <w:rsid w:val="003C7C5B"/>
    <w:rsid w:val="003D03C6"/>
    <w:rsid w:val="003D072E"/>
    <w:rsid w:val="003D131E"/>
    <w:rsid w:val="003D1D34"/>
    <w:rsid w:val="003D3016"/>
    <w:rsid w:val="003D330F"/>
    <w:rsid w:val="003D35DF"/>
    <w:rsid w:val="003D3CD7"/>
    <w:rsid w:val="003D3EDA"/>
    <w:rsid w:val="003D4D6B"/>
    <w:rsid w:val="003D4EDB"/>
    <w:rsid w:val="003D5476"/>
    <w:rsid w:val="003D55C0"/>
    <w:rsid w:val="003D5F9F"/>
    <w:rsid w:val="003D6557"/>
    <w:rsid w:val="003D6610"/>
    <w:rsid w:val="003D6B9A"/>
    <w:rsid w:val="003D76AC"/>
    <w:rsid w:val="003E0A6C"/>
    <w:rsid w:val="003E12B4"/>
    <w:rsid w:val="003E1AE6"/>
    <w:rsid w:val="003E1DF0"/>
    <w:rsid w:val="003E2195"/>
    <w:rsid w:val="003E2282"/>
    <w:rsid w:val="003E2653"/>
    <w:rsid w:val="003E3335"/>
    <w:rsid w:val="003E38D5"/>
    <w:rsid w:val="003E3ACF"/>
    <w:rsid w:val="003E41BC"/>
    <w:rsid w:val="003E455B"/>
    <w:rsid w:val="003E52E3"/>
    <w:rsid w:val="003E5300"/>
    <w:rsid w:val="003E57E6"/>
    <w:rsid w:val="003E59DC"/>
    <w:rsid w:val="003E7638"/>
    <w:rsid w:val="003F00F6"/>
    <w:rsid w:val="003F0B7C"/>
    <w:rsid w:val="003F15AA"/>
    <w:rsid w:val="003F168D"/>
    <w:rsid w:val="003F19E6"/>
    <w:rsid w:val="003F1D1E"/>
    <w:rsid w:val="003F2360"/>
    <w:rsid w:val="003F266F"/>
    <w:rsid w:val="003F2FB2"/>
    <w:rsid w:val="003F3584"/>
    <w:rsid w:val="003F3607"/>
    <w:rsid w:val="003F4218"/>
    <w:rsid w:val="003F424C"/>
    <w:rsid w:val="003F5350"/>
    <w:rsid w:val="003F5EFC"/>
    <w:rsid w:val="003F6377"/>
    <w:rsid w:val="003F6FB6"/>
    <w:rsid w:val="003F7D1E"/>
    <w:rsid w:val="00400189"/>
    <w:rsid w:val="004002E3"/>
    <w:rsid w:val="004005B1"/>
    <w:rsid w:val="00400841"/>
    <w:rsid w:val="0040099E"/>
    <w:rsid w:val="00400AD4"/>
    <w:rsid w:val="004018EB"/>
    <w:rsid w:val="0040194D"/>
    <w:rsid w:val="00401C2D"/>
    <w:rsid w:val="00402508"/>
    <w:rsid w:val="00402940"/>
    <w:rsid w:val="00402BF4"/>
    <w:rsid w:val="00402EA5"/>
    <w:rsid w:val="0040414B"/>
    <w:rsid w:val="004046D3"/>
    <w:rsid w:val="00404A26"/>
    <w:rsid w:val="00404A8D"/>
    <w:rsid w:val="00404C92"/>
    <w:rsid w:val="00405544"/>
    <w:rsid w:val="00405546"/>
    <w:rsid w:val="004057CB"/>
    <w:rsid w:val="0040600B"/>
    <w:rsid w:val="004060AD"/>
    <w:rsid w:val="0040624A"/>
    <w:rsid w:val="004062DC"/>
    <w:rsid w:val="00406552"/>
    <w:rsid w:val="00406B18"/>
    <w:rsid w:val="004077AE"/>
    <w:rsid w:val="0041135D"/>
    <w:rsid w:val="00411C76"/>
    <w:rsid w:val="004129A7"/>
    <w:rsid w:val="00412BBF"/>
    <w:rsid w:val="004138E9"/>
    <w:rsid w:val="00413FFE"/>
    <w:rsid w:val="00414177"/>
    <w:rsid w:val="0041426D"/>
    <w:rsid w:val="0041529F"/>
    <w:rsid w:val="0041575F"/>
    <w:rsid w:val="004170DA"/>
    <w:rsid w:val="004178CC"/>
    <w:rsid w:val="00417C8F"/>
    <w:rsid w:val="00417CA9"/>
    <w:rsid w:val="00422052"/>
    <w:rsid w:val="00422D19"/>
    <w:rsid w:val="00423C94"/>
    <w:rsid w:val="004243A3"/>
    <w:rsid w:val="00425C14"/>
    <w:rsid w:val="00425E01"/>
    <w:rsid w:val="00426D76"/>
    <w:rsid w:val="004274F8"/>
    <w:rsid w:val="00427E3F"/>
    <w:rsid w:val="00430417"/>
    <w:rsid w:val="00430738"/>
    <w:rsid w:val="0043077D"/>
    <w:rsid w:val="0043094B"/>
    <w:rsid w:val="00430E08"/>
    <w:rsid w:val="00430EA4"/>
    <w:rsid w:val="00431061"/>
    <w:rsid w:val="0043158F"/>
    <w:rsid w:val="00431BAC"/>
    <w:rsid w:val="004322E9"/>
    <w:rsid w:val="00432574"/>
    <w:rsid w:val="004337CE"/>
    <w:rsid w:val="00433B09"/>
    <w:rsid w:val="00433B33"/>
    <w:rsid w:val="00434064"/>
    <w:rsid w:val="00434478"/>
    <w:rsid w:val="00434A9F"/>
    <w:rsid w:val="00434AD4"/>
    <w:rsid w:val="00434BEF"/>
    <w:rsid w:val="004350C1"/>
    <w:rsid w:val="004350DE"/>
    <w:rsid w:val="004357E3"/>
    <w:rsid w:val="00435980"/>
    <w:rsid w:val="00435B28"/>
    <w:rsid w:val="00436291"/>
    <w:rsid w:val="00436396"/>
    <w:rsid w:val="004365D5"/>
    <w:rsid w:val="0043734C"/>
    <w:rsid w:val="00437BFB"/>
    <w:rsid w:val="0044017B"/>
    <w:rsid w:val="0044037D"/>
    <w:rsid w:val="00441250"/>
    <w:rsid w:val="0044163A"/>
    <w:rsid w:val="00441B89"/>
    <w:rsid w:val="00441E07"/>
    <w:rsid w:val="00442BB2"/>
    <w:rsid w:val="00442C57"/>
    <w:rsid w:val="00442E0A"/>
    <w:rsid w:val="00443568"/>
    <w:rsid w:val="00443860"/>
    <w:rsid w:val="00443D53"/>
    <w:rsid w:val="00443E0D"/>
    <w:rsid w:val="004442A3"/>
    <w:rsid w:val="0044498F"/>
    <w:rsid w:val="00444A0A"/>
    <w:rsid w:val="00444D49"/>
    <w:rsid w:val="004460A5"/>
    <w:rsid w:val="0044626D"/>
    <w:rsid w:val="00447522"/>
    <w:rsid w:val="004500C3"/>
    <w:rsid w:val="004503BA"/>
    <w:rsid w:val="00450B82"/>
    <w:rsid w:val="00450D17"/>
    <w:rsid w:val="0045141D"/>
    <w:rsid w:val="00451682"/>
    <w:rsid w:val="004530FB"/>
    <w:rsid w:val="0045368E"/>
    <w:rsid w:val="004544BE"/>
    <w:rsid w:val="0045511E"/>
    <w:rsid w:val="004552BD"/>
    <w:rsid w:val="0045580B"/>
    <w:rsid w:val="00455AA2"/>
    <w:rsid w:val="00455AB9"/>
    <w:rsid w:val="00455DFE"/>
    <w:rsid w:val="00456346"/>
    <w:rsid w:val="00456DA8"/>
    <w:rsid w:val="00457587"/>
    <w:rsid w:val="00460B85"/>
    <w:rsid w:val="004611D6"/>
    <w:rsid w:val="0046126B"/>
    <w:rsid w:val="004614D2"/>
    <w:rsid w:val="00461AF4"/>
    <w:rsid w:val="00461E02"/>
    <w:rsid w:val="00463177"/>
    <w:rsid w:val="00463688"/>
    <w:rsid w:val="0046381F"/>
    <w:rsid w:val="00463A07"/>
    <w:rsid w:val="00463A42"/>
    <w:rsid w:val="004646A6"/>
    <w:rsid w:val="00464882"/>
    <w:rsid w:val="00464892"/>
    <w:rsid w:val="0046553C"/>
    <w:rsid w:val="00467FE7"/>
    <w:rsid w:val="00471778"/>
    <w:rsid w:val="00471A79"/>
    <w:rsid w:val="0047210B"/>
    <w:rsid w:val="0047285E"/>
    <w:rsid w:val="00472B94"/>
    <w:rsid w:val="00472C51"/>
    <w:rsid w:val="00472E97"/>
    <w:rsid w:val="00473066"/>
    <w:rsid w:val="004731EC"/>
    <w:rsid w:val="00473767"/>
    <w:rsid w:val="00473FBB"/>
    <w:rsid w:val="004744C6"/>
    <w:rsid w:val="004746CA"/>
    <w:rsid w:val="00475440"/>
    <w:rsid w:val="0047550F"/>
    <w:rsid w:val="0047576F"/>
    <w:rsid w:val="004758E4"/>
    <w:rsid w:val="00475C61"/>
    <w:rsid w:val="004765F4"/>
    <w:rsid w:val="00477716"/>
    <w:rsid w:val="0047783E"/>
    <w:rsid w:val="00477CB8"/>
    <w:rsid w:val="004803E5"/>
    <w:rsid w:val="004804F4"/>
    <w:rsid w:val="00480DBE"/>
    <w:rsid w:val="004826BF"/>
    <w:rsid w:val="00482A5A"/>
    <w:rsid w:val="00482D82"/>
    <w:rsid w:val="00483223"/>
    <w:rsid w:val="00484F44"/>
    <w:rsid w:val="004857C5"/>
    <w:rsid w:val="00485FE2"/>
    <w:rsid w:val="004860EA"/>
    <w:rsid w:val="004861C7"/>
    <w:rsid w:val="004879C2"/>
    <w:rsid w:val="00490ABD"/>
    <w:rsid w:val="00491D0A"/>
    <w:rsid w:val="00491DF8"/>
    <w:rsid w:val="004928E4"/>
    <w:rsid w:val="00494481"/>
    <w:rsid w:val="00494525"/>
    <w:rsid w:val="00494A00"/>
    <w:rsid w:val="00494BA2"/>
    <w:rsid w:val="00494C91"/>
    <w:rsid w:val="00495743"/>
    <w:rsid w:val="004961E7"/>
    <w:rsid w:val="00496227"/>
    <w:rsid w:val="00496BF7"/>
    <w:rsid w:val="00496F7B"/>
    <w:rsid w:val="00497042"/>
    <w:rsid w:val="004977A5"/>
    <w:rsid w:val="00497AB3"/>
    <w:rsid w:val="004A098E"/>
    <w:rsid w:val="004A1399"/>
    <w:rsid w:val="004A162B"/>
    <w:rsid w:val="004A1816"/>
    <w:rsid w:val="004A18BA"/>
    <w:rsid w:val="004A1B51"/>
    <w:rsid w:val="004A1CB3"/>
    <w:rsid w:val="004A1DBB"/>
    <w:rsid w:val="004A1E8B"/>
    <w:rsid w:val="004A2149"/>
    <w:rsid w:val="004A21F5"/>
    <w:rsid w:val="004A2405"/>
    <w:rsid w:val="004A298D"/>
    <w:rsid w:val="004A2A60"/>
    <w:rsid w:val="004A3020"/>
    <w:rsid w:val="004A37BD"/>
    <w:rsid w:val="004A3B3A"/>
    <w:rsid w:val="004A3D0D"/>
    <w:rsid w:val="004A3DCE"/>
    <w:rsid w:val="004A432A"/>
    <w:rsid w:val="004A45D0"/>
    <w:rsid w:val="004A47CC"/>
    <w:rsid w:val="004A4F3B"/>
    <w:rsid w:val="004A516A"/>
    <w:rsid w:val="004A5949"/>
    <w:rsid w:val="004A59BD"/>
    <w:rsid w:val="004A63F2"/>
    <w:rsid w:val="004A645B"/>
    <w:rsid w:val="004A7102"/>
    <w:rsid w:val="004B0BFC"/>
    <w:rsid w:val="004B0D0A"/>
    <w:rsid w:val="004B0E6D"/>
    <w:rsid w:val="004B1627"/>
    <w:rsid w:val="004B1F76"/>
    <w:rsid w:val="004B35A0"/>
    <w:rsid w:val="004B3900"/>
    <w:rsid w:val="004B3B3E"/>
    <w:rsid w:val="004B3DA1"/>
    <w:rsid w:val="004B45A2"/>
    <w:rsid w:val="004B52BB"/>
    <w:rsid w:val="004B5370"/>
    <w:rsid w:val="004B5B11"/>
    <w:rsid w:val="004B5B7E"/>
    <w:rsid w:val="004B6529"/>
    <w:rsid w:val="004B679E"/>
    <w:rsid w:val="004B67B1"/>
    <w:rsid w:val="004B6CE0"/>
    <w:rsid w:val="004B7C04"/>
    <w:rsid w:val="004C0283"/>
    <w:rsid w:val="004C02D9"/>
    <w:rsid w:val="004C0526"/>
    <w:rsid w:val="004C083B"/>
    <w:rsid w:val="004C08E8"/>
    <w:rsid w:val="004C0F9C"/>
    <w:rsid w:val="004C0FA4"/>
    <w:rsid w:val="004C1032"/>
    <w:rsid w:val="004C10A7"/>
    <w:rsid w:val="004C192A"/>
    <w:rsid w:val="004C2921"/>
    <w:rsid w:val="004C2B39"/>
    <w:rsid w:val="004C3129"/>
    <w:rsid w:val="004C3A6B"/>
    <w:rsid w:val="004C3BC4"/>
    <w:rsid w:val="004C426A"/>
    <w:rsid w:val="004C4F34"/>
    <w:rsid w:val="004C54C5"/>
    <w:rsid w:val="004C56AC"/>
    <w:rsid w:val="004C61F1"/>
    <w:rsid w:val="004C6372"/>
    <w:rsid w:val="004C6679"/>
    <w:rsid w:val="004D019A"/>
    <w:rsid w:val="004D1A20"/>
    <w:rsid w:val="004D1C0D"/>
    <w:rsid w:val="004D1F58"/>
    <w:rsid w:val="004D2116"/>
    <w:rsid w:val="004D22AF"/>
    <w:rsid w:val="004D2688"/>
    <w:rsid w:val="004D2B20"/>
    <w:rsid w:val="004D31E9"/>
    <w:rsid w:val="004D35EA"/>
    <w:rsid w:val="004D420F"/>
    <w:rsid w:val="004D46A6"/>
    <w:rsid w:val="004D49C1"/>
    <w:rsid w:val="004D5165"/>
    <w:rsid w:val="004D5575"/>
    <w:rsid w:val="004D55FD"/>
    <w:rsid w:val="004D5ABF"/>
    <w:rsid w:val="004D66CF"/>
    <w:rsid w:val="004D70D4"/>
    <w:rsid w:val="004D7478"/>
    <w:rsid w:val="004D7530"/>
    <w:rsid w:val="004D7E53"/>
    <w:rsid w:val="004E058D"/>
    <w:rsid w:val="004E0C12"/>
    <w:rsid w:val="004E0DB0"/>
    <w:rsid w:val="004E113D"/>
    <w:rsid w:val="004E1178"/>
    <w:rsid w:val="004E1C5B"/>
    <w:rsid w:val="004E1F2B"/>
    <w:rsid w:val="004E2524"/>
    <w:rsid w:val="004E2C37"/>
    <w:rsid w:val="004E3574"/>
    <w:rsid w:val="004E367B"/>
    <w:rsid w:val="004E3873"/>
    <w:rsid w:val="004E3AE8"/>
    <w:rsid w:val="004E3E42"/>
    <w:rsid w:val="004E459B"/>
    <w:rsid w:val="004E4699"/>
    <w:rsid w:val="004E52F3"/>
    <w:rsid w:val="004E5340"/>
    <w:rsid w:val="004E6075"/>
    <w:rsid w:val="004E656C"/>
    <w:rsid w:val="004E77C5"/>
    <w:rsid w:val="004E7A99"/>
    <w:rsid w:val="004E7F70"/>
    <w:rsid w:val="004E7F74"/>
    <w:rsid w:val="004F00A0"/>
    <w:rsid w:val="004F06D2"/>
    <w:rsid w:val="004F0985"/>
    <w:rsid w:val="004F19FA"/>
    <w:rsid w:val="004F2353"/>
    <w:rsid w:val="004F2470"/>
    <w:rsid w:val="004F24F8"/>
    <w:rsid w:val="004F2885"/>
    <w:rsid w:val="004F29FA"/>
    <w:rsid w:val="004F36A6"/>
    <w:rsid w:val="004F3D02"/>
    <w:rsid w:val="004F409A"/>
    <w:rsid w:val="004F4718"/>
    <w:rsid w:val="004F50D5"/>
    <w:rsid w:val="004F5C25"/>
    <w:rsid w:val="004F6A18"/>
    <w:rsid w:val="004F6F2C"/>
    <w:rsid w:val="004F780B"/>
    <w:rsid w:val="004F78AF"/>
    <w:rsid w:val="00500700"/>
    <w:rsid w:val="00500882"/>
    <w:rsid w:val="005027C8"/>
    <w:rsid w:val="00502954"/>
    <w:rsid w:val="00502A70"/>
    <w:rsid w:val="00502F4F"/>
    <w:rsid w:val="005033DE"/>
    <w:rsid w:val="0050369E"/>
    <w:rsid w:val="005039D5"/>
    <w:rsid w:val="00504CEC"/>
    <w:rsid w:val="00504E86"/>
    <w:rsid w:val="0050541B"/>
    <w:rsid w:val="005058C7"/>
    <w:rsid w:val="0050638B"/>
    <w:rsid w:val="00506516"/>
    <w:rsid w:val="0050689B"/>
    <w:rsid w:val="0050693D"/>
    <w:rsid w:val="005069AC"/>
    <w:rsid w:val="00506FC9"/>
    <w:rsid w:val="005076A6"/>
    <w:rsid w:val="00507B4A"/>
    <w:rsid w:val="0051092A"/>
    <w:rsid w:val="0051093A"/>
    <w:rsid w:val="005109C9"/>
    <w:rsid w:val="00510C84"/>
    <w:rsid w:val="00511282"/>
    <w:rsid w:val="0051152E"/>
    <w:rsid w:val="00511D63"/>
    <w:rsid w:val="00511ECF"/>
    <w:rsid w:val="00511F08"/>
    <w:rsid w:val="005120B4"/>
    <w:rsid w:val="005125E9"/>
    <w:rsid w:val="00512C20"/>
    <w:rsid w:val="00514177"/>
    <w:rsid w:val="00514628"/>
    <w:rsid w:val="005151EA"/>
    <w:rsid w:val="005153E9"/>
    <w:rsid w:val="005154B1"/>
    <w:rsid w:val="00515F44"/>
    <w:rsid w:val="00516C10"/>
    <w:rsid w:val="00516C8A"/>
    <w:rsid w:val="005179B5"/>
    <w:rsid w:val="00517BFA"/>
    <w:rsid w:val="00517CC6"/>
    <w:rsid w:val="00517F62"/>
    <w:rsid w:val="00520133"/>
    <w:rsid w:val="00520A35"/>
    <w:rsid w:val="00520A90"/>
    <w:rsid w:val="00520CAD"/>
    <w:rsid w:val="00521146"/>
    <w:rsid w:val="005218C9"/>
    <w:rsid w:val="00521DF5"/>
    <w:rsid w:val="00522B14"/>
    <w:rsid w:val="00523387"/>
    <w:rsid w:val="00523E21"/>
    <w:rsid w:val="0052442E"/>
    <w:rsid w:val="00524BBF"/>
    <w:rsid w:val="00524D68"/>
    <w:rsid w:val="00524FF1"/>
    <w:rsid w:val="00525A9C"/>
    <w:rsid w:val="00525C3D"/>
    <w:rsid w:val="00526A45"/>
    <w:rsid w:val="00526DDA"/>
    <w:rsid w:val="00526EAD"/>
    <w:rsid w:val="00526FFD"/>
    <w:rsid w:val="00527124"/>
    <w:rsid w:val="00527573"/>
    <w:rsid w:val="00527589"/>
    <w:rsid w:val="00530093"/>
    <w:rsid w:val="00530CA3"/>
    <w:rsid w:val="005313A8"/>
    <w:rsid w:val="00531CDC"/>
    <w:rsid w:val="0053396F"/>
    <w:rsid w:val="0053495A"/>
    <w:rsid w:val="0053550A"/>
    <w:rsid w:val="005358A7"/>
    <w:rsid w:val="005359D1"/>
    <w:rsid w:val="00535FAC"/>
    <w:rsid w:val="0053640D"/>
    <w:rsid w:val="00536BD4"/>
    <w:rsid w:val="00537312"/>
    <w:rsid w:val="00537DBD"/>
    <w:rsid w:val="005405FC"/>
    <w:rsid w:val="00540C82"/>
    <w:rsid w:val="00541436"/>
    <w:rsid w:val="005414DB"/>
    <w:rsid w:val="005429FD"/>
    <w:rsid w:val="00542DEA"/>
    <w:rsid w:val="0054335F"/>
    <w:rsid w:val="0054430A"/>
    <w:rsid w:val="00546C83"/>
    <w:rsid w:val="005478B1"/>
    <w:rsid w:val="00547AD5"/>
    <w:rsid w:val="0055163D"/>
    <w:rsid w:val="00551B89"/>
    <w:rsid w:val="00551EE4"/>
    <w:rsid w:val="005522F7"/>
    <w:rsid w:val="0055285E"/>
    <w:rsid w:val="00553019"/>
    <w:rsid w:val="005532E2"/>
    <w:rsid w:val="0055355E"/>
    <w:rsid w:val="00553907"/>
    <w:rsid w:val="00553933"/>
    <w:rsid w:val="005539A3"/>
    <w:rsid w:val="00553A40"/>
    <w:rsid w:val="00554731"/>
    <w:rsid w:val="005550C3"/>
    <w:rsid w:val="00555920"/>
    <w:rsid w:val="00555A38"/>
    <w:rsid w:val="00555C9B"/>
    <w:rsid w:val="00555CCC"/>
    <w:rsid w:val="00556740"/>
    <w:rsid w:val="00556FE5"/>
    <w:rsid w:val="00560248"/>
    <w:rsid w:val="005604AE"/>
    <w:rsid w:val="005605CC"/>
    <w:rsid w:val="00560783"/>
    <w:rsid w:val="0056090F"/>
    <w:rsid w:val="00561296"/>
    <w:rsid w:val="005617F0"/>
    <w:rsid w:val="005619DD"/>
    <w:rsid w:val="00563014"/>
    <w:rsid w:val="005636A5"/>
    <w:rsid w:val="00563C13"/>
    <w:rsid w:val="0056415C"/>
    <w:rsid w:val="005641DF"/>
    <w:rsid w:val="00565073"/>
    <w:rsid w:val="00565374"/>
    <w:rsid w:val="00565A39"/>
    <w:rsid w:val="005664A5"/>
    <w:rsid w:val="0056725F"/>
    <w:rsid w:val="00571101"/>
    <w:rsid w:val="0057152C"/>
    <w:rsid w:val="00571658"/>
    <w:rsid w:val="00571B09"/>
    <w:rsid w:val="00571F98"/>
    <w:rsid w:val="005720D7"/>
    <w:rsid w:val="00572752"/>
    <w:rsid w:val="00572929"/>
    <w:rsid w:val="00573340"/>
    <w:rsid w:val="0057335F"/>
    <w:rsid w:val="005740FD"/>
    <w:rsid w:val="00574530"/>
    <w:rsid w:val="00574B70"/>
    <w:rsid w:val="00575DD3"/>
    <w:rsid w:val="00576A0B"/>
    <w:rsid w:val="00576D4C"/>
    <w:rsid w:val="0057706B"/>
    <w:rsid w:val="00577F26"/>
    <w:rsid w:val="005808F4"/>
    <w:rsid w:val="00581294"/>
    <w:rsid w:val="00581394"/>
    <w:rsid w:val="00581543"/>
    <w:rsid w:val="00581AE2"/>
    <w:rsid w:val="005820C4"/>
    <w:rsid w:val="00582B6A"/>
    <w:rsid w:val="00582C20"/>
    <w:rsid w:val="005830A6"/>
    <w:rsid w:val="0058313C"/>
    <w:rsid w:val="00583A45"/>
    <w:rsid w:val="00583B67"/>
    <w:rsid w:val="00583EA4"/>
    <w:rsid w:val="0058484C"/>
    <w:rsid w:val="00584B67"/>
    <w:rsid w:val="00585165"/>
    <w:rsid w:val="005851C6"/>
    <w:rsid w:val="005852A1"/>
    <w:rsid w:val="005852A6"/>
    <w:rsid w:val="005859EF"/>
    <w:rsid w:val="00585B2F"/>
    <w:rsid w:val="00585F88"/>
    <w:rsid w:val="005861ED"/>
    <w:rsid w:val="0058651E"/>
    <w:rsid w:val="00586566"/>
    <w:rsid w:val="0058692A"/>
    <w:rsid w:val="00587217"/>
    <w:rsid w:val="005874BC"/>
    <w:rsid w:val="005900D5"/>
    <w:rsid w:val="005902C1"/>
    <w:rsid w:val="0059070B"/>
    <w:rsid w:val="00591A4E"/>
    <w:rsid w:val="00591FCD"/>
    <w:rsid w:val="005922C1"/>
    <w:rsid w:val="00592C08"/>
    <w:rsid w:val="00592FA6"/>
    <w:rsid w:val="0059356E"/>
    <w:rsid w:val="005937EA"/>
    <w:rsid w:val="005945AF"/>
    <w:rsid w:val="005945B0"/>
    <w:rsid w:val="005949D9"/>
    <w:rsid w:val="00594A42"/>
    <w:rsid w:val="0059588D"/>
    <w:rsid w:val="00595F98"/>
    <w:rsid w:val="005969C1"/>
    <w:rsid w:val="005972EF"/>
    <w:rsid w:val="005975A0"/>
    <w:rsid w:val="005A07D5"/>
    <w:rsid w:val="005A21E7"/>
    <w:rsid w:val="005A26B2"/>
    <w:rsid w:val="005A2AB9"/>
    <w:rsid w:val="005A3441"/>
    <w:rsid w:val="005A3699"/>
    <w:rsid w:val="005A3FE0"/>
    <w:rsid w:val="005A465D"/>
    <w:rsid w:val="005A4AA3"/>
    <w:rsid w:val="005A54AC"/>
    <w:rsid w:val="005A5519"/>
    <w:rsid w:val="005A5659"/>
    <w:rsid w:val="005A5979"/>
    <w:rsid w:val="005A5C58"/>
    <w:rsid w:val="005A5C93"/>
    <w:rsid w:val="005A5CFD"/>
    <w:rsid w:val="005A5EF0"/>
    <w:rsid w:val="005A6009"/>
    <w:rsid w:val="005A6072"/>
    <w:rsid w:val="005A66B3"/>
    <w:rsid w:val="005A756C"/>
    <w:rsid w:val="005A792E"/>
    <w:rsid w:val="005A7C78"/>
    <w:rsid w:val="005A7C96"/>
    <w:rsid w:val="005B017B"/>
    <w:rsid w:val="005B11A3"/>
    <w:rsid w:val="005B21B4"/>
    <w:rsid w:val="005B23C2"/>
    <w:rsid w:val="005B29BC"/>
    <w:rsid w:val="005B326E"/>
    <w:rsid w:val="005B3273"/>
    <w:rsid w:val="005B3440"/>
    <w:rsid w:val="005B3535"/>
    <w:rsid w:val="005B3ADC"/>
    <w:rsid w:val="005B43CE"/>
    <w:rsid w:val="005B4412"/>
    <w:rsid w:val="005B4B0D"/>
    <w:rsid w:val="005B4E8E"/>
    <w:rsid w:val="005B5A53"/>
    <w:rsid w:val="005B69D5"/>
    <w:rsid w:val="005B7036"/>
    <w:rsid w:val="005B76F1"/>
    <w:rsid w:val="005C03D6"/>
    <w:rsid w:val="005C04EF"/>
    <w:rsid w:val="005C0939"/>
    <w:rsid w:val="005C0AE2"/>
    <w:rsid w:val="005C0CF4"/>
    <w:rsid w:val="005C1A04"/>
    <w:rsid w:val="005C20D2"/>
    <w:rsid w:val="005C2200"/>
    <w:rsid w:val="005C2699"/>
    <w:rsid w:val="005C278C"/>
    <w:rsid w:val="005C4175"/>
    <w:rsid w:val="005C4649"/>
    <w:rsid w:val="005C47CF"/>
    <w:rsid w:val="005C5006"/>
    <w:rsid w:val="005C66A6"/>
    <w:rsid w:val="005C682F"/>
    <w:rsid w:val="005C6D35"/>
    <w:rsid w:val="005C71F4"/>
    <w:rsid w:val="005C7727"/>
    <w:rsid w:val="005D0025"/>
    <w:rsid w:val="005D0422"/>
    <w:rsid w:val="005D0461"/>
    <w:rsid w:val="005D089B"/>
    <w:rsid w:val="005D125C"/>
    <w:rsid w:val="005D17A3"/>
    <w:rsid w:val="005D1B80"/>
    <w:rsid w:val="005D1B86"/>
    <w:rsid w:val="005D1D80"/>
    <w:rsid w:val="005D32D6"/>
    <w:rsid w:val="005D424C"/>
    <w:rsid w:val="005D4777"/>
    <w:rsid w:val="005D541D"/>
    <w:rsid w:val="005D5423"/>
    <w:rsid w:val="005D5709"/>
    <w:rsid w:val="005D5800"/>
    <w:rsid w:val="005D5AE7"/>
    <w:rsid w:val="005D5F19"/>
    <w:rsid w:val="005D6179"/>
    <w:rsid w:val="005D62FE"/>
    <w:rsid w:val="005D66CD"/>
    <w:rsid w:val="005D67A9"/>
    <w:rsid w:val="005D6FBD"/>
    <w:rsid w:val="005D7165"/>
    <w:rsid w:val="005D7ADD"/>
    <w:rsid w:val="005E026C"/>
    <w:rsid w:val="005E086F"/>
    <w:rsid w:val="005E0A1F"/>
    <w:rsid w:val="005E0E8C"/>
    <w:rsid w:val="005E25EA"/>
    <w:rsid w:val="005E298D"/>
    <w:rsid w:val="005E380C"/>
    <w:rsid w:val="005E3C39"/>
    <w:rsid w:val="005E3D98"/>
    <w:rsid w:val="005E40A9"/>
    <w:rsid w:val="005E460B"/>
    <w:rsid w:val="005E4612"/>
    <w:rsid w:val="005E4A11"/>
    <w:rsid w:val="005E4F54"/>
    <w:rsid w:val="005E5040"/>
    <w:rsid w:val="005E5415"/>
    <w:rsid w:val="005E5555"/>
    <w:rsid w:val="005E5DE3"/>
    <w:rsid w:val="005E635D"/>
    <w:rsid w:val="005E68C3"/>
    <w:rsid w:val="005E7136"/>
    <w:rsid w:val="005E7CFB"/>
    <w:rsid w:val="005E7E46"/>
    <w:rsid w:val="005F0C9A"/>
    <w:rsid w:val="005F149C"/>
    <w:rsid w:val="005F1D18"/>
    <w:rsid w:val="005F20DD"/>
    <w:rsid w:val="005F3607"/>
    <w:rsid w:val="005F39F0"/>
    <w:rsid w:val="005F419D"/>
    <w:rsid w:val="005F5267"/>
    <w:rsid w:val="005F53D0"/>
    <w:rsid w:val="005F5DC7"/>
    <w:rsid w:val="005F679B"/>
    <w:rsid w:val="005F6D96"/>
    <w:rsid w:val="005F700E"/>
    <w:rsid w:val="005F73AB"/>
    <w:rsid w:val="005F73BD"/>
    <w:rsid w:val="005F7564"/>
    <w:rsid w:val="005F791E"/>
    <w:rsid w:val="005F7D1E"/>
    <w:rsid w:val="00600410"/>
    <w:rsid w:val="006005AB"/>
    <w:rsid w:val="00600744"/>
    <w:rsid w:val="00601B17"/>
    <w:rsid w:val="00601E30"/>
    <w:rsid w:val="0060206E"/>
    <w:rsid w:val="00602A78"/>
    <w:rsid w:val="00602DA9"/>
    <w:rsid w:val="00603711"/>
    <w:rsid w:val="00603D0A"/>
    <w:rsid w:val="00603E5B"/>
    <w:rsid w:val="0060417A"/>
    <w:rsid w:val="0060430F"/>
    <w:rsid w:val="006049A7"/>
    <w:rsid w:val="00604B09"/>
    <w:rsid w:val="0060564B"/>
    <w:rsid w:val="006058EE"/>
    <w:rsid w:val="00605B4A"/>
    <w:rsid w:val="00605C85"/>
    <w:rsid w:val="0060642A"/>
    <w:rsid w:val="00607268"/>
    <w:rsid w:val="00607484"/>
    <w:rsid w:val="00607F81"/>
    <w:rsid w:val="006101C9"/>
    <w:rsid w:val="00610A20"/>
    <w:rsid w:val="00610A38"/>
    <w:rsid w:val="0061150D"/>
    <w:rsid w:val="00611C63"/>
    <w:rsid w:val="00613460"/>
    <w:rsid w:val="006137E7"/>
    <w:rsid w:val="00613AA9"/>
    <w:rsid w:val="00613B99"/>
    <w:rsid w:val="006146BB"/>
    <w:rsid w:val="00614D49"/>
    <w:rsid w:val="00615676"/>
    <w:rsid w:val="00615A8E"/>
    <w:rsid w:val="00615CE7"/>
    <w:rsid w:val="00616C67"/>
    <w:rsid w:val="00620180"/>
    <w:rsid w:val="00620672"/>
    <w:rsid w:val="006209B6"/>
    <w:rsid w:val="006221FF"/>
    <w:rsid w:val="00622A09"/>
    <w:rsid w:val="00623FA9"/>
    <w:rsid w:val="006240E0"/>
    <w:rsid w:val="006254FD"/>
    <w:rsid w:val="00625666"/>
    <w:rsid w:val="00626508"/>
    <w:rsid w:val="00626635"/>
    <w:rsid w:val="00626D88"/>
    <w:rsid w:val="00626F39"/>
    <w:rsid w:val="00627118"/>
    <w:rsid w:val="0062725D"/>
    <w:rsid w:val="0062751C"/>
    <w:rsid w:val="0063013B"/>
    <w:rsid w:val="00630596"/>
    <w:rsid w:val="00630A2B"/>
    <w:rsid w:val="00630C55"/>
    <w:rsid w:val="00630D64"/>
    <w:rsid w:val="00630F70"/>
    <w:rsid w:val="006314BE"/>
    <w:rsid w:val="00631724"/>
    <w:rsid w:val="00631854"/>
    <w:rsid w:val="006319E9"/>
    <w:rsid w:val="00631A7C"/>
    <w:rsid w:val="00631DE0"/>
    <w:rsid w:val="00631DEB"/>
    <w:rsid w:val="006323D3"/>
    <w:rsid w:val="00632588"/>
    <w:rsid w:val="006328A0"/>
    <w:rsid w:val="00635A69"/>
    <w:rsid w:val="0063618B"/>
    <w:rsid w:val="00636DD1"/>
    <w:rsid w:val="00637420"/>
    <w:rsid w:val="0063743E"/>
    <w:rsid w:val="006377C0"/>
    <w:rsid w:val="00637B9A"/>
    <w:rsid w:val="00637EE0"/>
    <w:rsid w:val="00640979"/>
    <w:rsid w:val="00640A1A"/>
    <w:rsid w:val="00640A6C"/>
    <w:rsid w:val="006418CC"/>
    <w:rsid w:val="00641A4C"/>
    <w:rsid w:val="00641C7C"/>
    <w:rsid w:val="00642581"/>
    <w:rsid w:val="00642946"/>
    <w:rsid w:val="00642BDA"/>
    <w:rsid w:val="00643385"/>
    <w:rsid w:val="006455C5"/>
    <w:rsid w:val="00645AD4"/>
    <w:rsid w:val="00645B11"/>
    <w:rsid w:val="00645ED6"/>
    <w:rsid w:val="0064641A"/>
    <w:rsid w:val="00646577"/>
    <w:rsid w:val="006465BE"/>
    <w:rsid w:val="006472A8"/>
    <w:rsid w:val="0064744B"/>
    <w:rsid w:val="006501C3"/>
    <w:rsid w:val="00650B01"/>
    <w:rsid w:val="0065152F"/>
    <w:rsid w:val="00652A52"/>
    <w:rsid w:val="00654DAF"/>
    <w:rsid w:val="00654F45"/>
    <w:rsid w:val="0065548C"/>
    <w:rsid w:val="0065596B"/>
    <w:rsid w:val="00655D3E"/>
    <w:rsid w:val="00656D8C"/>
    <w:rsid w:val="00656FD9"/>
    <w:rsid w:val="006574DC"/>
    <w:rsid w:val="006604A5"/>
    <w:rsid w:val="00660A12"/>
    <w:rsid w:val="006612C0"/>
    <w:rsid w:val="006612F7"/>
    <w:rsid w:val="006615E0"/>
    <w:rsid w:val="00661EC3"/>
    <w:rsid w:val="00662333"/>
    <w:rsid w:val="0066281E"/>
    <w:rsid w:val="00663059"/>
    <w:rsid w:val="006632FA"/>
    <w:rsid w:val="00663360"/>
    <w:rsid w:val="00663BDC"/>
    <w:rsid w:val="00663E10"/>
    <w:rsid w:val="00664019"/>
    <w:rsid w:val="00664161"/>
    <w:rsid w:val="00665442"/>
    <w:rsid w:val="006655C6"/>
    <w:rsid w:val="00665C69"/>
    <w:rsid w:val="0066655B"/>
    <w:rsid w:val="006673D6"/>
    <w:rsid w:val="006678F3"/>
    <w:rsid w:val="006700F6"/>
    <w:rsid w:val="006703B1"/>
    <w:rsid w:val="0067059F"/>
    <w:rsid w:val="00670777"/>
    <w:rsid w:val="00670E1D"/>
    <w:rsid w:val="006711C6"/>
    <w:rsid w:val="0067202A"/>
    <w:rsid w:val="00672AD2"/>
    <w:rsid w:val="0067317A"/>
    <w:rsid w:val="006736B2"/>
    <w:rsid w:val="0067467A"/>
    <w:rsid w:val="00674FD3"/>
    <w:rsid w:val="006754E3"/>
    <w:rsid w:val="00675828"/>
    <w:rsid w:val="00676764"/>
    <w:rsid w:val="006767E6"/>
    <w:rsid w:val="00676EAD"/>
    <w:rsid w:val="00677155"/>
    <w:rsid w:val="006771AE"/>
    <w:rsid w:val="00677294"/>
    <w:rsid w:val="00677886"/>
    <w:rsid w:val="00677A04"/>
    <w:rsid w:val="00677C9E"/>
    <w:rsid w:val="00680759"/>
    <w:rsid w:val="0068082C"/>
    <w:rsid w:val="0068085E"/>
    <w:rsid w:val="00681412"/>
    <w:rsid w:val="006826EC"/>
    <w:rsid w:val="00682932"/>
    <w:rsid w:val="00683414"/>
    <w:rsid w:val="00683493"/>
    <w:rsid w:val="006835E9"/>
    <w:rsid w:val="0068381C"/>
    <w:rsid w:val="00683A1F"/>
    <w:rsid w:val="00683E90"/>
    <w:rsid w:val="006841FC"/>
    <w:rsid w:val="0068500C"/>
    <w:rsid w:val="00685286"/>
    <w:rsid w:val="00686991"/>
    <w:rsid w:val="00686AF3"/>
    <w:rsid w:val="00687583"/>
    <w:rsid w:val="00687DC5"/>
    <w:rsid w:val="006907E7"/>
    <w:rsid w:val="00690D30"/>
    <w:rsid w:val="00690D33"/>
    <w:rsid w:val="00692582"/>
    <w:rsid w:val="00692A0B"/>
    <w:rsid w:val="00693805"/>
    <w:rsid w:val="00694187"/>
    <w:rsid w:val="00694491"/>
    <w:rsid w:val="006947CF"/>
    <w:rsid w:val="00694D85"/>
    <w:rsid w:val="00694E03"/>
    <w:rsid w:val="0069522F"/>
    <w:rsid w:val="006970F6"/>
    <w:rsid w:val="0069729F"/>
    <w:rsid w:val="00697487"/>
    <w:rsid w:val="006A019A"/>
    <w:rsid w:val="006A06DE"/>
    <w:rsid w:val="006A07B0"/>
    <w:rsid w:val="006A0A21"/>
    <w:rsid w:val="006A0CF1"/>
    <w:rsid w:val="006A0F97"/>
    <w:rsid w:val="006A0FB1"/>
    <w:rsid w:val="006A1974"/>
    <w:rsid w:val="006A21BF"/>
    <w:rsid w:val="006A2229"/>
    <w:rsid w:val="006A25BB"/>
    <w:rsid w:val="006A2BCA"/>
    <w:rsid w:val="006A2E69"/>
    <w:rsid w:val="006A3254"/>
    <w:rsid w:val="006A32A0"/>
    <w:rsid w:val="006A3FFB"/>
    <w:rsid w:val="006A45AF"/>
    <w:rsid w:val="006A52D6"/>
    <w:rsid w:val="006A53F0"/>
    <w:rsid w:val="006A5585"/>
    <w:rsid w:val="006A769D"/>
    <w:rsid w:val="006A7BBD"/>
    <w:rsid w:val="006B0AD8"/>
    <w:rsid w:val="006B0E81"/>
    <w:rsid w:val="006B1DD7"/>
    <w:rsid w:val="006B2F97"/>
    <w:rsid w:val="006B3138"/>
    <w:rsid w:val="006B31CF"/>
    <w:rsid w:val="006B3415"/>
    <w:rsid w:val="006B3788"/>
    <w:rsid w:val="006B3808"/>
    <w:rsid w:val="006B54A7"/>
    <w:rsid w:val="006B5CDC"/>
    <w:rsid w:val="006B613D"/>
    <w:rsid w:val="006B6DF8"/>
    <w:rsid w:val="006B6FD5"/>
    <w:rsid w:val="006B70F8"/>
    <w:rsid w:val="006B78E4"/>
    <w:rsid w:val="006B7ECA"/>
    <w:rsid w:val="006C038E"/>
    <w:rsid w:val="006C0791"/>
    <w:rsid w:val="006C123D"/>
    <w:rsid w:val="006C24A2"/>
    <w:rsid w:val="006C28B8"/>
    <w:rsid w:val="006C2A01"/>
    <w:rsid w:val="006C2A87"/>
    <w:rsid w:val="006C3038"/>
    <w:rsid w:val="006C3BB0"/>
    <w:rsid w:val="006C3E70"/>
    <w:rsid w:val="006C3F28"/>
    <w:rsid w:val="006C41E1"/>
    <w:rsid w:val="006C4434"/>
    <w:rsid w:val="006C588A"/>
    <w:rsid w:val="006C5C6F"/>
    <w:rsid w:val="006C5FAB"/>
    <w:rsid w:val="006C6449"/>
    <w:rsid w:val="006C6F56"/>
    <w:rsid w:val="006C7271"/>
    <w:rsid w:val="006C7845"/>
    <w:rsid w:val="006C7E38"/>
    <w:rsid w:val="006D023B"/>
    <w:rsid w:val="006D0F28"/>
    <w:rsid w:val="006D17F6"/>
    <w:rsid w:val="006D19D8"/>
    <w:rsid w:val="006D1FBA"/>
    <w:rsid w:val="006D20B5"/>
    <w:rsid w:val="006D23CA"/>
    <w:rsid w:val="006D2788"/>
    <w:rsid w:val="006D30DC"/>
    <w:rsid w:val="006D43B5"/>
    <w:rsid w:val="006D49F4"/>
    <w:rsid w:val="006D4C16"/>
    <w:rsid w:val="006D5864"/>
    <w:rsid w:val="006D596E"/>
    <w:rsid w:val="006D6139"/>
    <w:rsid w:val="006D6D23"/>
    <w:rsid w:val="006D72A3"/>
    <w:rsid w:val="006E097F"/>
    <w:rsid w:val="006E10E6"/>
    <w:rsid w:val="006E15CD"/>
    <w:rsid w:val="006E1856"/>
    <w:rsid w:val="006E1D5F"/>
    <w:rsid w:val="006E2231"/>
    <w:rsid w:val="006E2E1A"/>
    <w:rsid w:val="006E37E4"/>
    <w:rsid w:val="006E3879"/>
    <w:rsid w:val="006E44B9"/>
    <w:rsid w:val="006E44D4"/>
    <w:rsid w:val="006E47EF"/>
    <w:rsid w:val="006E4A88"/>
    <w:rsid w:val="006E4B05"/>
    <w:rsid w:val="006E63DF"/>
    <w:rsid w:val="006E6988"/>
    <w:rsid w:val="006E6D31"/>
    <w:rsid w:val="006E7692"/>
    <w:rsid w:val="006F05E6"/>
    <w:rsid w:val="006F084C"/>
    <w:rsid w:val="006F0B1C"/>
    <w:rsid w:val="006F0CB9"/>
    <w:rsid w:val="006F2C6E"/>
    <w:rsid w:val="006F2EFB"/>
    <w:rsid w:val="006F340C"/>
    <w:rsid w:val="006F40F2"/>
    <w:rsid w:val="006F433C"/>
    <w:rsid w:val="006F591D"/>
    <w:rsid w:val="006F5A2B"/>
    <w:rsid w:val="006F5A3E"/>
    <w:rsid w:val="006F6201"/>
    <w:rsid w:val="006F6D26"/>
    <w:rsid w:val="006F6F46"/>
    <w:rsid w:val="006F6FA9"/>
    <w:rsid w:val="006F725D"/>
    <w:rsid w:val="006F7928"/>
    <w:rsid w:val="00700501"/>
    <w:rsid w:val="007014BF"/>
    <w:rsid w:val="00701665"/>
    <w:rsid w:val="00701789"/>
    <w:rsid w:val="00702359"/>
    <w:rsid w:val="0070247A"/>
    <w:rsid w:val="007024B5"/>
    <w:rsid w:val="0070250B"/>
    <w:rsid w:val="007026F1"/>
    <w:rsid w:val="00703163"/>
    <w:rsid w:val="00703344"/>
    <w:rsid w:val="0070374B"/>
    <w:rsid w:val="00703A5D"/>
    <w:rsid w:val="00703FCD"/>
    <w:rsid w:val="0070457F"/>
    <w:rsid w:val="00704D2D"/>
    <w:rsid w:val="00704FC8"/>
    <w:rsid w:val="00705306"/>
    <w:rsid w:val="00705679"/>
    <w:rsid w:val="007056DF"/>
    <w:rsid w:val="00705E2D"/>
    <w:rsid w:val="007066C0"/>
    <w:rsid w:val="00706C54"/>
    <w:rsid w:val="0070765E"/>
    <w:rsid w:val="007079BA"/>
    <w:rsid w:val="00707DD9"/>
    <w:rsid w:val="00707E79"/>
    <w:rsid w:val="00710008"/>
    <w:rsid w:val="0071061D"/>
    <w:rsid w:val="00710BC5"/>
    <w:rsid w:val="00710F54"/>
    <w:rsid w:val="007110EC"/>
    <w:rsid w:val="00712046"/>
    <w:rsid w:val="007123D5"/>
    <w:rsid w:val="007126AE"/>
    <w:rsid w:val="00712BFC"/>
    <w:rsid w:val="00714DBC"/>
    <w:rsid w:val="00714E47"/>
    <w:rsid w:val="007153EA"/>
    <w:rsid w:val="00715F60"/>
    <w:rsid w:val="007160D5"/>
    <w:rsid w:val="00716D39"/>
    <w:rsid w:val="00716D57"/>
    <w:rsid w:val="007172E3"/>
    <w:rsid w:val="00717611"/>
    <w:rsid w:val="00720159"/>
    <w:rsid w:val="007207C9"/>
    <w:rsid w:val="00720F7B"/>
    <w:rsid w:val="007219B5"/>
    <w:rsid w:val="00721E2A"/>
    <w:rsid w:val="00722135"/>
    <w:rsid w:val="00723136"/>
    <w:rsid w:val="007231CE"/>
    <w:rsid w:val="0072336D"/>
    <w:rsid w:val="007238BD"/>
    <w:rsid w:val="00723AAB"/>
    <w:rsid w:val="00723F44"/>
    <w:rsid w:val="007241BF"/>
    <w:rsid w:val="007243EE"/>
    <w:rsid w:val="00724583"/>
    <w:rsid w:val="007247B6"/>
    <w:rsid w:val="00724A0D"/>
    <w:rsid w:val="00724D10"/>
    <w:rsid w:val="00725090"/>
    <w:rsid w:val="007251CD"/>
    <w:rsid w:val="00725273"/>
    <w:rsid w:val="007255BC"/>
    <w:rsid w:val="00725D9F"/>
    <w:rsid w:val="00725DF1"/>
    <w:rsid w:val="00726002"/>
    <w:rsid w:val="00726642"/>
    <w:rsid w:val="007270C4"/>
    <w:rsid w:val="007270D2"/>
    <w:rsid w:val="00730220"/>
    <w:rsid w:val="00730528"/>
    <w:rsid w:val="00732282"/>
    <w:rsid w:val="00732E9E"/>
    <w:rsid w:val="00733422"/>
    <w:rsid w:val="00733A8D"/>
    <w:rsid w:val="00733E72"/>
    <w:rsid w:val="00733E75"/>
    <w:rsid w:val="00734392"/>
    <w:rsid w:val="00734431"/>
    <w:rsid w:val="00734745"/>
    <w:rsid w:val="00734878"/>
    <w:rsid w:val="00734ADB"/>
    <w:rsid w:val="0073609A"/>
    <w:rsid w:val="007360D3"/>
    <w:rsid w:val="007362BF"/>
    <w:rsid w:val="0073637E"/>
    <w:rsid w:val="007365B9"/>
    <w:rsid w:val="00737618"/>
    <w:rsid w:val="00737BD3"/>
    <w:rsid w:val="00740630"/>
    <w:rsid w:val="00740743"/>
    <w:rsid w:val="007408C9"/>
    <w:rsid w:val="00741353"/>
    <w:rsid w:val="00741E01"/>
    <w:rsid w:val="007425D7"/>
    <w:rsid w:val="00742695"/>
    <w:rsid w:val="00742FD9"/>
    <w:rsid w:val="00744434"/>
    <w:rsid w:val="0074454D"/>
    <w:rsid w:val="007445A1"/>
    <w:rsid w:val="00744BD9"/>
    <w:rsid w:val="0074511B"/>
    <w:rsid w:val="00745B9C"/>
    <w:rsid w:val="00745E27"/>
    <w:rsid w:val="00746396"/>
    <w:rsid w:val="007464D3"/>
    <w:rsid w:val="00746BF1"/>
    <w:rsid w:val="00746E45"/>
    <w:rsid w:val="007473C0"/>
    <w:rsid w:val="00747C26"/>
    <w:rsid w:val="00747EE3"/>
    <w:rsid w:val="0075014B"/>
    <w:rsid w:val="00750175"/>
    <w:rsid w:val="007501F3"/>
    <w:rsid w:val="00751AD8"/>
    <w:rsid w:val="0075207E"/>
    <w:rsid w:val="00753035"/>
    <w:rsid w:val="0075303C"/>
    <w:rsid w:val="0075314F"/>
    <w:rsid w:val="00753294"/>
    <w:rsid w:val="007532C3"/>
    <w:rsid w:val="007533D0"/>
    <w:rsid w:val="00753F52"/>
    <w:rsid w:val="00753FA8"/>
    <w:rsid w:val="007544C3"/>
    <w:rsid w:val="007546B0"/>
    <w:rsid w:val="00754B27"/>
    <w:rsid w:val="0075527E"/>
    <w:rsid w:val="00755346"/>
    <w:rsid w:val="007568BB"/>
    <w:rsid w:val="00756A60"/>
    <w:rsid w:val="00756E3A"/>
    <w:rsid w:val="0075705D"/>
    <w:rsid w:val="007570CC"/>
    <w:rsid w:val="00757406"/>
    <w:rsid w:val="00757F72"/>
    <w:rsid w:val="00760657"/>
    <w:rsid w:val="00761D6D"/>
    <w:rsid w:val="00761F9E"/>
    <w:rsid w:val="007622D7"/>
    <w:rsid w:val="007625FF"/>
    <w:rsid w:val="00762A55"/>
    <w:rsid w:val="00762BFB"/>
    <w:rsid w:val="00762DE9"/>
    <w:rsid w:val="0076329F"/>
    <w:rsid w:val="007644C4"/>
    <w:rsid w:val="007646E1"/>
    <w:rsid w:val="0076490A"/>
    <w:rsid w:val="00764F15"/>
    <w:rsid w:val="00764FD0"/>
    <w:rsid w:val="00764FF2"/>
    <w:rsid w:val="00765C1D"/>
    <w:rsid w:val="00765EE3"/>
    <w:rsid w:val="0076659F"/>
    <w:rsid w:val="00766711"/>
    <w:rsid w:val="0076707A"/>
    <w:rsid w:val="0076713A"/>
    <w:rsid w:val="00767171"/>
    <w:rsid w:val="00767E9B"/>
    <w:rsid w:val="0077013C"/>
    <w:rsid w:val="007701E3"/>
    <w:rsid w:val="0077044F"/>
    <w:rsid w:val="00770628"/>
    <w:rsid w:val="00770961"/>
    <w:rsid w:val="00771372"/>
    <w:rsid w:val="00771787"/>
    <w:rsid w:val="007719C2"/>
    <w:rsid w:val="00771ADF"/>
    <w:rsid w:val="00771C23"/>
    <w:rsid w:val="0077214F"/>
    <w:rsid w:val="007732C3"/>
    <w:rsid w:val="007736C4"/>
    <w:rsid w:val="00773FD3"/>
    <w:rsid w:val="007746A0"/>
    <w:rsid w:val="0077476C"/>
    <w:rsid w:val="0077516F"/>
    <w:rsid w:val="007756A7"/>
    <w:rsid w:val="00775983"/>
    <w:rsid w:val="00776347"/>
    <w:rsid w:val="00776493"/>
    <w:rsid w:val="00777B00"/>
    <w:rsid w:val="00777F63"/>
    <w:rsid w:val="0078042C"/>
    <w:rsid w:val="0078066C"/>
    <w:rsid w:val="007809B2"/>
    <w:rsid w:val="00780C47"/>
    <w:rsid w:val="00780E6C"/>
    <w:rsid w:val="007824EC"/>
    <w:rsid w:val="0078256A"/>
    <w:rsid w:val="007827EF"/>
    <w:rsid w:val="00782EA7"/>
    <w:rsid w:val="00783253"/>
    <w:rsid w:val="00783300"/>
    <w:rsid w:val="0078405D"/>
    <w:rsid w:val="0078427D"/>
    <w:rsid w:val="00784625"/>
    <w:rsid w:val="00784830"/>
    <w:rsid w:val="00784A60"/>
    <w:rsid w:val="00784B00"/>
    <w:rsid w:val="00784CC1"/>
    <w:rsid w:val="00784F8C"/>
    <w:rsid w:val="007852D4"/>
    <w:rsid w:val="00785606"/>
    <w:rsid w:val="00785A29"/>
    <w:rsid w:val="007864CC"/>
    <w:rsid w:val="00786A92"/>
    <w:rsid w:val="007876BD"/>
    <w:rsid w:val="007878B0"/>
    <w:rsid w:val="00787E8D"/>
    <w:rsid w:val="007904E2"/>
    <w:rsid w:val="0079157F"/>
    <w:rsid w:val="00791AD1"/>
    <w:rsid w:val="00791E0F"/>
    <w:rsid w:val="0079256B"/>
    <w:rsid w:val="00793008"/>
    <w:rsid w:val="0079360D"/>
    <w:rsid w:val="00794847"/>
    <w:rsid w:val="00794D83"/>
    <w:rsid w:val="00794E12"/>
    <w:rsid w:val="007950DB"/>
    <w:rsid w:val="007951A7"/>
    <w:rsid w:val="00795DE2"/>
    <w:rsid w:val="00796BA6"/>
    <w:rsid w:val="00796FEB"/>
    <w:rsid w:val="007970DB"/>
    <w:rsid w:val="007973F6"/>
    <w:rsid w:val="0079780F"/>
    <w:rsid w:val="00797DEE"/>
    <w:rsid w:val="007A30A0"/>
    <w:rsid w:val="007A3BD1"/>
    <w:rsid w:val="007A48F6"/>
    <w:rsid w:val="007A5914"/>
    <w:rsid w:val="007A5983"/>
    <w:rsid w:val="007A5D85"/>
    <w:rsid w:val="007A5DCD"/>
    <w:rsid w:val="007A6616"/>
    <w:rsid w:val="007A66F1"/>
    <w:rsid w:val="007A6A95"/>
    <w:rsid w:val="007A6DC2"/>
    <w:rsid w:val="007A73DA"/>
    <w:rsid w:val="007A7A28"/>
    <w:rsid w:val="007B06FA"/>
    <w:rsid w:val="007B1058"/>
    <w:rsid w:val="007B1572"/>
    <w:rsid w:val="007B308A"/>
    <w:rsid w:val="007B4069"/>
    <w:rsid w:val="007B42F0"/>
    <w:rsid w:val="007B4A9A"/>
    <w:rsid w:val="007B4F0A"/>
    <w:rsid w:val="007B50D2"/>
    <w:rsid w:val="007B56C5"/>
    <w:rsid w:val="007B57A9"/>
    <w:rsid w:val="007B57B0"/>
    <w:rsid w:val="007B59AA"/>
    <w:rsid w:val="007B5A00"/>
    <w:rsid w:val="007B6185"/>
    <w:rsid w:val="007B69BD"/>
    <w:rsid w:val="007B6EA3"/>
    <w:rsid w:val="007B70EC"/>
    <w:rsid w:val="007B7D97"/>
    <w:rsid w:val="007B7F7F"/>
    <w:rsid w:val="007C0206"/>
    <w:rsid w:val="007C06D3"/>
    <w:rsid w:val="007C082E"/>
    <w:rsid w:val="007C143D"/>
    <w:rsid w:val="007C2268"/>
    <w:rsid w:val="007C245F"/>
    <w:rsid w:val="007C2A4D"/>
    <w:rsid w:val="007C36F3"/>
    <w:rsid w:val="007C4D25"/>
    <w:rsid w:val="007C59C4"/>
    <w:rsid w:val="007C6C84"/>
    <w:rsid w:val="007C6DED"/>
    <w:rsid w:val="007C7207"/>
    <w:rsid w:val="007C7359"/>
    <w:rsid w:val="007D065E"/>
    <w:rsid w:val="007D174C"/>
    <w:rsid w:val="007D2714"/>
    <w:rsid w:val="007D2B43"/>
    <w:rsid w:val="007D3311"/>
    <w:rsid w:val="007D3400"/>
    <w:rsid w:val="007D384B"/>
    <w:rsid w:val="007D4A83"/>
    <w:rsid w:val="007D4B4B"/>
    <w:rsid w:val="007D52F2"/>
    <w:rsid w:val="007D597D"/>
    <w:rsid w:val="007D6054"/>
    <w:rsid w:val="007D60AD"/>
    <w:rsid w:val="007D60CB"/>
    <w:rsid w:val="007D63B5"/>
    <w:rsid w:val="007D6840"/>
    <w:rsid w:val="007D6A75"/>
    <w:rsid w:val="007D6B90"/>
    <w:rsid w:val="007D70C4"/>
    <w:rsid w:val="007D7200"/>
    <w:rsid w:val="007D7859"/>
    <w:rsid w:val="007D7E04"/>
    <w:rsid w:val="007E0229"/>
    <w:rsid w:val="007E1797"/>
    <w:rsid w:val="007E20FB"/>
    <w:rsid w:val="007E2341"/>
    <w:rsid w:val="007E3354"/>
    <w:rsid w:val="007E3AEC"/>
    <w:rsid w:val="007E41B1"/>
    <w:rsid w:val="007E41FC"/>
    <w:rsid w:val="007E4957"/>
    <w:rsid w:val="007E4AAA"/>
    <w:rsid w:val="007E4DCF"/>
    <w:rsid w:val="007E4F76"/>
    <w:rsid w:val="007E5D34"/>
    <w:rsid w:val="007E62A0"/>
    <w:rsid w:val="007E7358"/>
    <w:rsid w:val="007E7AEE"/>
    <w:rsid w:val="007F09BF"/>
    <w:rsid w:val="007F0DA3"/>
    <w:rsid w:val="007F1051"/>
    <w:rsid w:val="007F115C"/>
    <w:rsid w:val="007F124B"/>
    <w:rsid w:val="007F161F"/>
    <w:rsid w:val="007F1B98"/>
    <w:rsid w:val="007F233F"/>
    <w:rsid w:val="007F2F7C"/>
    <w:rsid w:val="007F3C16"/>
    <w:rsid w:val="007F4DDD"/>
    <w:rsid w:val="007F4FB3"/>
    <w:rsid w:val="007F5014"/>
    <w:rsid w:val="007F5020"/>
    <w:rsid w:val="007F51DF"/>
    <w:rsid w:val="007F5354"/>
    <w:rsid w:val="007F5380"/>
    <w:rsid w:val="007F5D9D"/>
    <w:rsid w:val="007F5DF2"/>
    <w:rsid w:val="007F5FA1"/>
    <w:rsid w:val="007F5FAB"/>
    <w:rsid w:val="007F6015"/>
    <w:rsid w:val="007F6325"/>
    <w:rsid w:val="007F6880"/>
    <w:rsid w:val="007F7221"/>
    <w:rsid w:val="007F7A22"/>
    <w:rsid w:val="007F7C8C"/>
    <w:rsid w:val="00800545"/>
    <w:rsid w:val="008006AD"/>
    <w:rsid w:val="00800D60"/>
    <w:rsid w:val="008013CF"/>
    <w:rsid w:val="00801B40"/>
    <w:rsid w:val="008021DE"/>
    <w:rsid w:val="008026BE"/>
    <w:rsid w:val="00802DF3"/>
    <w:rsid w:val="00803094"/>
    <w:rsid w:val="008031EF"/>
    <w:rsid w:val="0080419D"/>
    <w:rsid w:val="0080424D"/>
    <w:rsid w:val="008047E2"/>
    <w:rsid w:val="008049F2"/>
    <w:rsid w:val="00805264"/>
    <w:rsid w:val="00805525"/>
    <w:rsid w:val="008059A5"/>
    <w:rsid w:val="008063FF"/>
    <w:rsid w:val="00806E5D"/>
    <w:rsid w:val="00807049"/>
    <w:rsid w:val="008105D5"/>
    <w:rsid w:val="00810768"/>
    <w:rsid w:val="00810FEB"/>
    <w:rsid w:val="00811251"/>
    <w:rsid w:val="008113EE"/>
    <w:rsid w:val="0081177F"/>
    <w:rsid w:val="00812742"/>
    <w:rsid w:val="00813550"/>
    <w:rsid w:val="0081372D"/>
    <w:rsid w:val="008139F0"/>
    <w:rsid w:val="008142A5"/>
    <w:rsid w:val="00814DB8"/>
    <w:rsid w:val="00814FDF"/>
    <w:rsid w:val="00815297"/>
    <w:rsid w:val="008160C5"/>
    <w:rsid w:val="008162C0"/>
    <w:rsid w:val="008162EE"/>
    <w:rsid w:val="008167D2"/>
    <w:rsid w:val="0081685C"/>
    <w:rsid w:val="00816E0F"/>
    <w:rsid w:val="0081708C"/>
    <w:rsid w:val="00817333"/>
    <w:rsid w:val="00817968"/>
    <w:rsid w:val="00817A0E"/>
    <w:rsid w:val="0082049B"/>
    <w:rsid w:val="00820D1D"/>
    <w:rsid w:val="0082119D"/>
    <w:rsid w:val="0082123E"/>
    <w:rsid w:val="00821BCF"/>
    <w:rsid w:val="00821E95"/>
    <w:rsid w:val="00822128"/>
    <w:rsid w:val="0082229E"/>
    <w:rsid w:val="00822350"/>
    <w:rsid w:val="00822360"/>
    <w:rsid w:val="00822F48"/>
    <w:rsid w:val="008234D8"/>
    <w:rsid w:val="008234EA"/>
    <w:rsid w:val="00823667"/>
    <w:rsid w:val="00825774"/>
    <w:rsid w:val="008257C8"/>
    <w:rsid w:val="00825C8A"/>
    <w:rsid w:val="0082735D"/>
    <w:rsid w:val="008273C7"/>
    <w:rsid w:val="0083023C"/>
    <w:rsid w:val="008302AE"/>
    <w:rsid w:val="008304E5"/>
    <w:rsid w:val="008315F6"/>
    <w:rsid w:val="00831E4D"/>
    <w:rsid w:val="00832C4B"/>
    <w:rsid w:val="008331FD"/>
    <w:rsid w:val="00833F56"/>
    <w:rsid w:val="008341F5"/>
    <w:rsid w:val="00834685"/>
    <w:rsid w:val="00834A07"/>
    <w:rsid w:val="00835BF9"/>
    <w:rsid w:val="00835D92"/>
    <w:rsid w:val="00836657"/>
    <w:rsid w:val="0083678A"/>
    <w:rsid w:val="008371B3"/>
    <w:rsid w:val="00837276"/>
    <w:rsid w:val="008373D5"/>
    <w:rsid w:val="008378E5"/>
    <w:rsid w:val="00837945"/>
    <w:rsid w:val="0084019A"/>
    <w:rsid w:val="00840995"/>
    <w:rsid w:val="00840CB3"/>
    <w:rsid w:val="00840ECC"/>
    <w:rsid w:val="00841F49"/>
    <w:rsid w:val="00842278"/>
    <w:rsid w:val="00842A35"/>
    <w:rsid w:val="00842EA5"/>
    <w:rsid w:val="00843316"/>
    <w:rsid w:val="00843939"/>
    <w:rsid w:val="0084401C"/>
    <w:rsid w:val="00844808"/>
    <w:rsid w:val="00844B41"/>
    <w:rsid w:val="00845939"/>
    <w:rsid w:val="00846083"/>
    <w:rsid w:val="00846849"/>
    <w:rsid w:val="00846D6B"/>
    <w:rsid w:val="00846EBB"/>
    <w:rsid w:val="00846EE1"/>
    <w:rsid w:val="00847D66"/>
    <w:rsid w:val="00850378"/>
    <w:rsid w:val="00850467"/>
    <w:rsid w:val="008516A5"/>
    <w:rsid w:val="00851865"/>
    <w:rsid w:val="008519F3"/>
    <w:rsid w:val="00851D91"/>
    <w:rsid w:val="00852106"/>
    <w:rsid w:val="008522BE"/>
    <w:rsid w:val="008529AE"/>
    <w:rsid w:val="00852D4A"/>
    <w:rsid w:val="00853257"/>
    <w:rsid w:val="00853A49"/>
    <w:rsid w:val="00854692"/>
    <w:rsid w:val="008556B4"/>
    <w:rsid w:val="00855905"/>
    <w:rsid w:val="00855CA2"/>
    <w:rsid w:val="00856E1A"/>
    <w:rsid w:val="0085721A"/>
    <w:rsid w:val="00857760"/>
    <w:rsid w:val="00857DC7"/>
    <w:rsid w:val="00860401"/>
    <w:rsid w:val="00860970"/>
    <w:rsid w:val="0086097F"/>
    <w:rsid w:val="00860AC1"/>
    <w:rsid w:val="00860F7A"/>
    <w:rsid w:val="008623D4"/>
    <w:rsid w:val="0086281C"/>
    <w:rsid w:val="00862EE5"/>
    <w:rsid w:val="008635B7"/>
    <w:rsid w:val="008638DC"/>
    <w:rsid w:val="0086393E"/>
    <w:rsid w:val="00863BCD"/>
    <w:rsid w:val="00863CFC"/>
    <w:rsid w:val="00863D7C"/>
    <w:rsid w:val="00864008"/>
    <w:rsid w:val="00864049"/>
    <w:rsid w:val="008640A4"/>
    <w:rsid w:val="008646BC"/>
    <w:rsid w:val="008648BA"/>
    <w:rsid w:val="00864B86"/>
    <w:rsid w:val="0086506C"/>
    <w:rsid w:val="0086519F"/>
    <w:rsid w:val="0086628B"/>
    <w:rsid w:val="00866575"/>
    <w:rsid w:val="008666A9"/>
    <w:rsid w:val="00866942"/>
    <w:rsid w:val="00866A51"/>
    <w:rsid w:val="00866FAA"/>
    <w:rsid w:val="00870074"/>
    <w:rsid w:val="008711EB"/>
    <w:rsid w:val="00871220"/>
    <w:rsid w:val="00873290"/>
    <w:rsid w:val="00874024"/>
    <w:rsid w:val="00874692"/>
    <w:rsid w:val="008750C1"/>
    <w:rsid w:val="00875C4F"/>
    <w:rsid w:val="00876CF6"/>
    <w:rsid w:val="008772D9"/>
    <w:rsid w:val="0087781F"/>
    <w:rsid w:val="008800AD"/>
    <w:rsid w:val="00880A23"/>
    <w:rsid w:val="008812B2"/>
    <w:rsid w:val="0088145C"/>
    <w:rsid w:val="00881AE7"/>
    <w:rsid w:val="00881B6B"/>
    <w:rsid w:val="00881E99"/>
    <w:rsid w:val="00881F71"/>
    <w:rsid w:val="00882707"/>
    <w:rsid w:val="00883ADE"/>
    <w:rsid w:val="00884184"/>
    <w:rsid w:val="008843F4"/>
    <w:rsid w:val="00884540"/>
    <w:rsid w:val="00884E30"/>
    <w:rsid w:val="00885843"/>
    <w:rsid w:val="00885887"/>
    <w:rsid w:val="00885C1B"/>
    <w:rsid w:val="00885C46"/>
    <w:rsid w:val="00886132"/>
    <w:rsid w:val="00886140"/>
    <w:rsid w:val="00886596"/>
    <w:rsid w:val="008866E7"/>
    <w:rsid w:val="0088762B"/>
    <w:rsid w:val="00887A25"/>
    <w:rsid w:val="00887E3B"/>
    <w:rsid w:val="00890267"/>
    <w:rsid w:val="00890D60"/>
    <w:rsid w:val="008918D8"/>
    <w:rsid w:val="00893716"/>
    <w:rsid w:val="00893EDB"/>
    <w:rsid w:val="00894361"/>
    <w:rsid w:val="00894963"/>
    <w:rsid w:val="008968A0"/>
    <w:rsid w:val="00896D7F"/>
    <w:rsid w:val="00896E7B"/>
    <w:rsid w:val="00897933"/>
    <w:rsid w:val="00897A2A"/>
    <w:rsid w:val="00897CDA"/>
    <w:rsid w:val="008A005B"/>
    <w:rsid w:val="008A065E"/>
    <w:rsid w:val="008A0C76"/>
    <w:rsid w:val="008A0C81"/>
    <w:rsid w:val="008A11CA"/>
    <w:rsid w:val="008A14DB"/>
    <w:rsid w:val="008A1DC3"/>
    <w:rsid w:val="008A1FBE"/>
    <w:rsid w:val="008A246B"/>
    <w:rsid w:val="008A333D"/>
    <w:rsid w:val="008A4E58"/>
    <w:rsid w:val="008A4F76"/>
    <w:rsid w:val="008A564B"/>
    <w:rsid w:val="008A58FD"/>
    <w:rsid w:val="008A76F9"/>
    <w:rsid w:val="008A77F2"/>
    <w:rsid w:val="008B016B"/>
    <w:rsid w:val="008B0230"/>
    <w:rsid w:val="008B1296"/>
    <w:rsid w:val="008B13F1"/>
    <w:rsid w:val="008B13F2"/>
    <w:rsid w:val="008B2344"/>
    <w:rsid w:val="008B26E7"/>
    <w:rsid w:val="008B51C8"/>
    <w:rsid w:val="008B5498"/>
    <w:rsid w:val="008B5E75"/>
    <w:rsid w:val="008B6151"/>
    <w:rsid w:val="008B67F6"/>
    <w:rsid w:val="008B6D7B"/>
    <w:rsid w:val="008B7143"/>
    <w:rsid w:val="008B73BD"/>
    <w:rsid w:val="008C0774"/>
    <w:rsid w:val="008C0AE1"/>
    <w:rsid w:val="008C0CCB"/>
    <w:rsid w:val="008C0DD5"/>
    <w:rsid w:val="008C14D6"/>
    <w:rsid w:val="008C157E"/>
    <w:rsid w:val="008C2BFA"/>
    <w:rsid w:val="008C348D"/>
    <w:rsid w:val="008C3CDE"/>
    <w:rsid w:val="008C3FC6"/>
    <w:rsid w:val="008C400D"/>
    <w:rsid w:val="008C40B9"/>
    <w:rsid w:val="008C416E"/>
    <w:rsid w:val="008C4CC6"/>
    <w:rsid w:val="008C5437"/>
    <w:rsid w:val="008C5CEF"/>
    <w:rsid w:val="008C61D1"/>
    <w:rsid w:val="008C7516"/>
    <w:rsid w:val="008C7B22"/>
    <w:rsid w:val="008D03A7"/>
    <w:rsid w:val="008D0456"/>
    <w:rsid w:val="008D0A78"/>
    <w:rsid w:val="008D0A92"/>
    <w:rsid w:val="008D1264"/>
    <w:rsid w:val="008D15F1"/>
    <w:rsid w:val="008D1AAD"/>
    <w:rsid w:val="008D2047"/>
    <w:rsid w:val="008D269F"/>
    <w:rsid w:val="008D2BF4"/>
    <w:rsid w:val="008D2CA9"/>
    <w:rsid w:val="008D3C98"/>
    <w:rsid w:val="008D3E51"/>
    <w:rsid w:val="008D5404"/>
    <w:rsid w:val="008D6912"/>
    <w:rsid w:val="008D6EF5"/>
    <w:rsid w:val="008D6F29"/>
    <w:rsid w:val="008D7453"/>
    <w:rsid w:val="008D76A6"/>
    <w:rsid w:val="008D7813"/>
    <w:rsid w:val="008E078F"/>
    <w:rsid w:val="008E0B6F"/>
    <w:rsid w:val="008E124A"/>
    <w:rsid w:val="008E2239"/>
    <w:rsid w:val="008E2962"/>
    <w:rsid w:val="008E2C07"/>
    <w:rsid w:val="008E3D17"/>
    <w:rsid w:val="008E3D78"/>
    <w:rsid w:val="008E3F81"/>
    <w:rsid w:val="008E4173"/>
    <w:rsid w:val="008E480C"/>
    <w:rsid w:val="008E4CE5"/>
    <w:rsid w:val="008E51EA"/>
    <w:rsid w:val="008E59A4"/>
    <w:rsid w:val="008E5B21"/>
    <w:rsid w:val="008E6003"/>
    <w:rsid w:val="008E6925"/>
    <w:rsid w:val="008E6C54"/>
    <w:rsid w:val="008E7B87"/>
    <w:rsid w:val="008F14A3"/>
    <w:rsid w:val="008F1677"/>
    <w:rsid w:val="008F1783"/>
    <w:rsid w:val="008F1FA6"/>
    <w:rsid w:val="008F2708"/>
    <w:rsid w:val="008F2A14"/>
    <w:rsid w:val="008F3202"/>
    <w:rsid w:val="008F32DB"/>
    <w:rsid w:val="008F3359"/>
    <w:rsid w:val="008F351E"/>
    <w:rsid w:val="008F38EA"/>
    <w:rsid w:val="008F4C48"/>
    <w:rsid w:val="008F4C9C"/>
    <w:rsid w:val="008F58D7"/>
    <w:rsid w:val="008F69AD"/>
    <w:rsid w:val="008F6AC4"/>
    <w:rsid w:val="008F7036"/>
    <w:rsid w:val="008F727E"/>
    <w:rsid w:val="008F7640"/>
    <w:rsid w:val="008F7844"/>
    <w:rsid w:val="008F7FE7"/>
    <w:rsid w:val="0090013D"/>
    <w:rsid w:val="0090055F"/>
    <w:rsid w:val="009005C8"/>
    <w:rsid w:val="00900788"/>
    <w:rsid w:val="00900B89"/>
    <w:rsid w:val="00900D78"/>
    <w:rsid w:val="00901055"/>
    <w:rsid w:val="00901880"/>
    <w:rsid w:val="0090195D"/>
    <w:rsid w:val="00901CBD"/>
    <w:rsid w:val="00901FD1"/>
    <w:rsid w:val="00902C9F"/>
    <w:rsid w:val="009030E0"/>
    <w:rsid w:val="0090354F"/>
    <w:rsid w:val="00904482"/>
    <w:rsid w:val="009050F4"/>
    <w:rsid w:val="0090516B"/>
    <w:rsid w:val="009053DC"/>
    <w:rsid w:val="00905895"/>
    <w:rsid w:val="00905C8C"/>
    <w:rsid w:val="00906116"/>
    <w:rsid w:val="0090799B"/>
    <w:rsid w:val="00910055"/>
    <w:rsid w:val="00910242"/>
    <w:rsid w:val="00910D3A"/>
    <w:rsid w:val="009112DB"/>
    <w:rsid w:val="009117A9"/>
    <w:rsid w:val="00912904"/>
    <w:rsid w:val="00912BBE"/>
    <w:rsid w:val="00912F21"/>
    <w:rsid w:val="009133EA"/>
    <w:rsid w:val="0091373A"/>
    <w:rsid w:val="00913E45"/>
    <w:rsid w:val="00914EEA"/>
    <w:rsid w:val="00915ACC"/>
    <w:rsid w:val="00915AEC"/>
    <w:rsid w:val="00916815"/>
    <w:rsid w:val="00916C0E"/>
    <w:rsid w:val="00916F6C"/>
    <w:rsid w:val="009170FC"/>
    <w:rsid w:val="00917274"/>
    <w:rsid w:val="009178DA"/>
    <w:rsid w:val="00920793"/>
    <w:rsid w:val="00920AD3"/>
    <w:rsid w:val="00920FB8"/>
    <w:rsid w:val="0092106E"/>
    <w:rsid w:val="0092135D"/>
    <w:rsid w:val="00921B8B"/>
    <w:rsid w:val="00921BE9"/>
    <w:rsid w:val="00921C52"/>
    <w:rsid w:val="00921CE5"/>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9BA"/>
    <w:rsid w:val="00927C46"/>
    <w:rsid w:val="0093074F"/>
    <w:rsid w:val="009312F5"/>
    <w:rsid w:val="009314C9"/>
    <w:rsid w:val="00931734"/>
    <w:rsid w:val="00931A3F"/>
    <w:rsid w:val="009320D1"/>
    <w:rsid w:val="0093346B"/>
    <w:rsid w:val="00933579"/>
    <w:rsid w:val="00934052"/>
    <w:rsid w:val="009341A5"/>
    <w:rsid w:val="00934362"/>
    <w:rsid w:val="009347F4"/>
    <w:rsid w:val="00934B01"/>
    <w:rsid w:val="0093539C"/>
    <w:rsid w:val="00935507"/>
    <w:rsid w:val="0093558D"/>
    <w:rsid w:val="0093560C"/>
    <w:rsid w:val="00935767"/>
    <w:rsid w:val="00935DF1"/>
    <w:rsid w:val="009367CF"/>
    <w:rsid w:val="009369E4"/>
    <w:rsid w:val="00936D99"/>
    <w:rsid w:val="00937D9F"/>
    <w:rsid w:val="0094009A"/>
    <w:rsid w:val="00940B57"/>
    <w:rsid w:val="00940BE4"/>
    <w:rsid w:val="009419D2"/>
    <w:rsid w:val="009422C4"/>
    <w:rsid w:val="009425E7"/>
    <w:rsid w:val="00942A79"/>
    <w:rsid w:val="00942C24"/>
    <w:rsid w:val="00943437"/>
    <w:rsid w:val="00943B27"/>
    <w:rsid w:val="00943F2C"/>
    <w:rsid w:val="009446ED"/>
    <w:rsid w:val="00946013"/>
    <w:rsid w:val="009468B3"/>
    <w:rsid w:val="009469F8"/>
    <w:rsid w:val="00946F62"/>
    <w:rsid w:val="009473EC"/>
    <w:rsid w:val="0094769F"/>
    <w:rsid w:val="009506B4"/>
    <w:rsid w:val="009509F8"/>
    <w:rsid w:val="00951379"/>
    <w:rsid w:val="009516E4"/>
    <w:rsid w:val="00951815"/>
    <w:rsid w:val="00951B97"/>
    <w:rsid w:val="009521ED"/>
    <w:rsid w:val="009524AA"/>
    <w:rsid w:val="00952708"/>
    <w:rsid w:val="00953ED8"/>
    <w:rsid w:val="009542C5"/>
    <w:rsid w:val="00954497"/>
    <w:rsid w:val="0095498E"/>
    <w:rsid w:val="00955A6E"/>
    <w:rsid w:val="00955C58"/>
    <w:rsid w:val="009564D4"/>
    <w:rsid w:val="0095685F"/>
    <w:rsid w:val="00956B4B"/>
    <w:rsid w:val="0095715F"/>
    <w:rsid w:val="00957654"/>
    <w:rsid w:val="00960019"/>
    <w:rsid w:val="00960460"/>
    <w:rsid w:val="0096061A"/>
    <w:rsid w:val="00962244"/>
    <w:rsid w:val="009634EA"/>
    <w:rsid w:val="00963E00"/>
    <w:rsid w:val="00963E69"/>
    <w:rsid w:val="009642D7"/>
    <w:rsid w:val="0096488C"/>
    <w:rsid w:val="00964F9F"/>
    <w:rsid w:val="0096618A"/>
    <w:rsid w:val="009663CC"/>
    <w:rsid w:val="00966AC4"/>
    <w:rsid w:val="00967000"/>
    <w:rsid w:val="009670CA"/>
    <w:rsid w:val="009676E2"/>
    <w:rsid w:val="00967879"/>
    <w:rsid w:val="0097008A"/>
    <w:rsid w:val="009706F9"/>
    <w:rsid w:val="00970F19"/>
    <w:rsid w:val="00970F2B"/>
    <w:rsid w:val="00971136"/>
    <w:rsid w:val="009711D6"/>
    <w:rsid w:val="00971AE9"/>
    <w:rsid w:val="009720D8"/>
    <w:rsid w:val="009720DF"/>
    <w:rsid w:val="00972C02"/>
    <w:rsid w:val="00973090"/>
    <w:rsid w:val="009734EE"/>
    <w:rsid w:val="00973EF4"/>
    <w:rsid w:val="009741CA"/>
    <w:rsid w:val="00974493"/>
    <w:rsid w:val="00974E1A"/>
    <w:rsid w:val="00975534"/>
    <w:rsid w:val="00975851"/>
    <w:rsid w:val="00976786"/>
    <w:rsid w:val="00976E2F"/>
    <w:rsid w:val="00977B96"/>
    <w:rsid w:val="00977CF5"/>
    <w:rsid w:val="00980012"/>
    <w:rsid w:val="009801FC"/>
    <w:rsid w:val="009804F0"/>
    <w:rsid w:val="00980576"/>
    <w:rsid w:val="009805DF"/>
    <w:rsid w:val="00981027"/>
    <w:rsid w:val="00981612"/>
    <w:rsid w:val="00981F2C"/>
    <w:rsid w:val="009825F0"/>
    <w:rsid w:val="009831AD"/>
    <w:rsid w:val="009832BF"/>
    <w:rsid w:val="00983340"/>
    <w:rsid w:val="00983C2D"/>
    <w:rsid w:val="00984475"/>
    <w:rsid w:val="00984921"/>
    <w:rsid w:val="00985039"/>
    <w:rsid w:val="00985101"/>
    <w:rsid w:val="00985A9A"/>
    <w:rsid w:val="0098644D"/>
    <w:rsid w:val="009864B8"/>
    <w:rsid w:val="009869D9"/>
    <w:rsid w:val="00986CA3"/>
    <w:rsid w:val="00986FDA"/>
    <w:rsid w:val="009871E9"/>
    <w:rsid w:val="009871EB"/>
    <w:rsid w:val="0098759D"/>
    <w:rsid w:val="00987B00"/>
    <w:rsid w:val="00987FD4"/>
    <w:rsid w:val="00990193"/>
    <w:rsid w:val="00990E39"/>
    <w:rsid w:val="00991364"/>
    <w:rsid w:val="00991373"/>
    <w:rsid w:val="00991500"/>
    <w:rsid w:val="00991A57"/>
    <w:rsid w:val="009921FF"/>
    <w:rsid w:val="00992C11"/>
    <w:rsid w:val="0099337F"/>
    <w:rsid w:val="009938B2"/>
    <w:rsid w:val="00993D59"/>
    <w:rsid w:val="00994027"/>
    <w:rsid w:val="00994315"/>
    <w:rsid w:val="0099440E"/>
    <w:rsid w:val="00994592"/>
    <w:rsid w:val="00994B57"/>
    <w:rsid w:val="00994EF2"/>
    <w:rsid w:val="00995389"/>
    <w:rsid w:val="009953A8"/>
    <w:rsid w:val="009959A3"/>
    <w:rsid w:val="009970CD"/>
    <w:rsid w:val="009A00ED"/>
    <w:rsid w:val="009A01A9"/>
    <w:rsid w:val="009A129C"/>
    <w:rsid w:val="009A1AEF"/>
    <w:rsid w:val="009A2518"/>
    <w:rsid w:val="009A27E0"/>
    <w:rsid w:val="009A301B"/>
    <w:rsid w:val="009A353E"/>
    <w:rsid w:val="009A3B7C"/>
    <w:rsid w:val="009A3DFF"/>
    <w:rsid w:val="009A3E8D"/>
    <w:rsid w:val="009A4131"/>
    <w:rsid w:val="009A4811"/>
    <w:rsid w:val="009A4EE6"/>
    <w:rsid w:val="009A5087"/>
    <w:rsid w:val="009A5220"/>
    <w:rsid w:val="009A56F2"/>
    <w:rsid w:val="009A5C25"/>
    <w:rsid w:val="009A6203"/>
    <w:rsid w:val="009A661D"/>
    <w:rsid w:val="009A7443"/>
    <w:rsid w:val="009A7704"/>
    <w:rsid w:val="009A79AE"/>
    <w:rsid w:val="009A7DFC"/>
    <w:rsid w:val="009A7E83"/>
    <w:rsid w:val="009B0181"/>
    <w:rsid w:val="009B0814"/>
    <w:rsid w:val="009B0B34"/>
    <w:rsid w:val="009B0FBA"/>
    <w:rsid w:val="009B173F"/>
    <w:rsid w:val="009B1C24"/>
    <w:rsid w:val="009B35DF"/>
    <w:rsid w:val="009B3AAC"/>
    <w:rsid w:val="009B3E98"/>
    <w:rsid w:val="009B4E96"/>
    <w:rsid w:val="009B5287"/>
    <w:rsid w:val="009B57E7"/>
    <w:rsid w:val="009B62DC"/>
    <w:rsid w:val="009B756E"/>
    <w:rsid w:val="009B7CE7"/>
    <w:rsid w:val="009B7DD1"/>
    <w:rsid w:val="009B7E2F"/>
    <w:rsid w:val="009B7EA9"/>
    <w:rsid w:val="009C00E4"/>
    <w:rsid w:val="009C03B3"/>
    <w:rsid w:val="009C0477"/>
    <w:rsid w:val="009C07A7"/>
    <w:rsid w:val="009C1ED5"/>
    <w:rsid w:val="009C2E2C"/>
    <w:rsid w:val="009C303A"/>
    <w:rsid w:val="009C32B8"/>
    <w:rsid w:val="009C37DF"/>
    <w:rsid w:val="009C3945"/>
    <w:rsid w:val="009C401D"/>
    <w:rsid w:val="009C4761"/>
    <w:rsid w:val="009C4A3D"/>
    <w:rsid w:val="009C522A"/>
    <w:rsid w:val="009C578A"/>
    <w:rsid w:val="009C584E"/>
    <w:rsid w:val="009C7085"/>
    <w:rsid w:val="009C7A0A"/>
    <w:rsid w:val="009D0175"/>
    <w:rsid w:val="009D06CB"/>
    <w:rsid w:val="009D0D81"/>
    <w:rsid w:val="009D12AB"/>
    <w:rsid w:val="009D14FB"/>
    <w:rsid w:val="009D270D"/>
    <w:rsid w:val="009D2D75"/>
    <w:rsid w:val="009D4DB3"/>
    <w:rsid w:val="009D4F64"/>
    <w:rsid w:val="009D5526"/>
    <w:rsid w:val="009D55E7"/>
    <w:rsid w:val="009D564B"/>
    <w:rsid w:val="009D5E5C"/>
    <w:rsid w:val="009D5E99"/>
    <w:rsid w:val="009D5F5A"/>
    <w:rsid w:val="009D63FE"/>
    <w:rsid w:val="009D6CDE"/>
    <w:rsid w:val="009D7252"/>
    <w:rsid w:val="009D7DFA"/>
    <w:rsid w:val="009E041B"/>
    <w:rsid w:val="009E074B"/>
    <w:rsid w:val="009E0BB8"/>
    <w:rsid w:val="009E10D1"/>
    <w:rsid w:val="009E1881"/>
    <w:rsid w:val="009E218B"/>
    <w:rsid w:val="009E26E2"/>
    <w:rsid w:val="009E2A2D"/>
    <w:rsid w:val="009E2CF2"/>
    <w:rsid w:val="009E3031"/>
    <w:rsid w:val="009E31DB"/>
    <w:rsid w:val="009E3411"/>
    <w:rsid w:val="009E3940"/>
    <w:rsid w:val="009E3CC5"/>
    <w:rsid w:val="009E4B45"/>
    <w:rsid w:val="009E5023"/>
    <w:rsid w:val="009E50B7"/>
    <w:rsid w:val="009E52C2"/>
    <w:rsid w:val="009E55B7"/>
    <w:rsid w:val="009E58C2"/>
    <w:rsid w:val="009E5B8E"/>
    <w:rsid w:val="009E5E56"/>
    <w:rsid w:val="009E6229"/>
    <w:rsid w:val="009E626A"/>
    <w:rsid w:val="009E6FAA"/>
    <w:rsid w:val="009E701F"/>
    <w:rsid w:val="009E74D7"/>
    <w:rsid w:val="009F0253"/>
    <w:rsid w:val="009F1699"/>
    <w:rsid w:val="009F1B72"/>
    <w:rsid w:val="009F201C"/>
    <w:rsid w:val="009F2841"/>
    <w:rsid w:val="009F40D1"/>
    <w:rsid w:val="009F4261"/>
    <w:rsid w:val="009F449F"/>
    <w:rsid w:val="009F4F96"/>
    <w:rsid w:val="009F4FD2"/>
    <w:rsid w:val="009F5BB7"/>
    <w:rsid w:val="009F5D04"/>
    <w:rsid w:val="009F6CFB"/>
    <w:rsid w:val="009F76F8"/>
    <w:rsid w:val="009F77FC"/>
    <w:rsid w:val="00A00D0B"/>
    <w:rsid w:val="00A012C9"/>
    <w:rsid w:val="00A019F9"/>
    <w:rsid w:val="00A01C81"/>
    <w:rsid w:val="00A01EAD"/>
    <w:rsid w:val="00A023FF"/>
    <w:rsid w:val="00A03506"/>
    <w:rsid w:val="00A037AF"/>
    <w:rsid w:val="00A04953"/>
    <w:rsid w:val="00A049DC"/>
    <w:rsid w:val="00A04D98"/>
    <w:rsid w:val="00A0500B"/>
    <w:rsid w:val="00A055DF"/>
    <w:rsid w:val="00A059E2"/>
    <w:rsid w:val="00A05B54"/>
    <w:rsid w:val="00A06123"/>
    <w:rsid w:val="00A06AD1"/>
    <w:rsid w:val="00A07550"/>
    <w:rsid w:val="00A0787B"/>
    <w:rsid w:val="00A07B3D"/>
    <w:rsid w:val="00A10326"/>
    <w:rsid w:val="00A10408"/>
    <w:rsid w:val="00A10468"/>
    <w:rsid w:val="00A10835"/>
    <w:rsid w:val="00A10F57"/>
    <w:rsid w:val="00A111BB"/>
    <w:rsid w:val="00A115BA"/>
    <w:rsid w:val="00A12B16"/>
    <w:rsid w:val="00A1313F"/>
    <w:rsid w:val="00A137F4"/>
    <w:rsid w:val="00A1386C"/>
    <w:rsid w:val="00A13CA8"/>
    <w:rsid w:val="00A13D81"/>
    <w:rsid w:val="00A14894"/>
    <w:rsid w:val="00A149A4"/>
    <w:rsid w:val="00A14DC5"/>
    <w:rsid w:val="00A15C70"/>
    <w:rsid w:val="00A15C85"/>
    <w:rsid w:val="00A164C7"/>
    <w:rsid w:val="00A1677D"/>
    <w:rsid w:val="00A167CD"/>
    <w:rsid w:val="00A16B8A"/>
    <w:rsid w:val="00A1738B"/>
    <w:rsid w:val="00A17B42"/>
    <w:rsid w:val="00A20FB2"/>
    <w:rsid w:val="00A212F7"/>
    <w:rsid w:val="00A22041"/>
    <w:rsid w:val="00A220D9"/>
    <w:rsid w:val="00A22CF9"/>
    <w:rsid w:val="00A23C6F"/>
    <w:rsid w:val="00A23D01"/>
    <w:rsid w:val="00A24104"/>
    <w:rsid w:val="00A2460C"/>
    <w:rsid w:val="00A25103"/>
    <w:rsid w:val="00A25920"/>
    <w:rsid w:val="00A25F0B"/>
    <w:rsid w:val="00A266CC"/>
    <w:rsid w:val="00A27002"/>
    <w:rsid w:val="00A272AC"/>
    <w:rsid w:val="00A275AE"/>
    <w:rsid w:val="00A2771C"/>
    <w:rsid w:val="00A27B55"/>
    <w:rsid w:val="00A27C84"/>
    <w:rsid w:val="00A27DF6"/>
    <w:rsid w:val="00A303DD"/>
    <w:rsid w:val="00A308B8"/>
    <w:rsid w:val="00A30E22"/>
    <w:rsid w:val="00A30FEF"/>
    <w:rsid w:val="00A3100C"/>
    <w:rsid w:val="00A31023"/>
    <w:rsid w:val="00A31E2B"/>
    <w:rsid w:val="00A32987"/>
    <w:rsid w:val="00A32E5B"/>
    <w:rsid w:val="00A331D2"/>
    <w:rsid w:val="00A33E50"/>
    <w:rsid w:val="00A33FFA"/>
    <w:rsid w:val="00A34261"/>
    <w:rsid w:val="00A3445A"/>
    <w:rsid w:val="00A34B57"/>
    <w:rsid w:val="00A34D27"/>
    <w:rsid w:val="00A35104"/>
    <w:rsid w:val="00A35785"/>
    <w:rsid w:val="00A3579E"/>
    <w:rsid w:val="00A35898"/>
    <w:rsid w:val="00A36000"/>
    <w:rsid w:val="00A367EA"/>
    <w:rsid w:val="00A37780"/>
    <w:rsid w:val="00A37C1A"/>
    <w:rsid w:val="00A404F4"/>
    <w:rsid w:val="00A40E98"/>
    <w:rsid w:val="00A417E6"/>
    <w:rsid w:val="00A41B6D"/>
    <w:rsid w:val="00A430D5"/>
    <w:rsid w:val="00A43243"/>
    <w:rsid w:val="00A43321"/>
    <w:rsid w:val="00A435C1"/>
    <w:rsid w:val="00A44196"/>
    <w:rsid w:val="00A441DE"/>
    <w:rsid w:val="00A44939"/>
    <w:rsid w:val="00A44DC0"/>
    <w:rsid w:val="00A45538"/>
    <w:rsid w:val="00A45EB2"/>
    <w:rsid w:val="00A46075"/>
    <w:rsid w:val="00A4694F"/>
    <w:rsid w:val="00A476A5"/>
    <w:rsid w:val="00A47A09"/>
    <w:rsid w:val="00A501C9"/>
    <w:rsid w:val="00A50972"/>
    <w:rsid w:val="00A50AA7"/>
    <w:rsid w:val="00A50FB1"/>
    <w:rsid w:val="00A51975"/>
    <w:rsid w:val="00A52359"/>
    <w:rsid w:val="00A5344C"/>
    <w:rsid w:val="00A53A56"/>
    <w:rsid w:val="00A55054"/>
    <w:rsid w:val="00A551DB"/>
    <w:rsid w:val="00A553E2"/>
    <w:rsid w:val="00A5543C"/>
    <w:rsid w:val="00A555BD"/>
    <w:rsid w:val="00A5565D"/>
    <w:rsid w:val="00A5580D"/>
    <w:rsid w:val="00A562BF"/>
    <w:rsid w:val="00A56815"/>
    <w:rsid w:val="00A573D2"/>
    <w:rsid w:val="00A574FE"/>
    <w:rsid w:val="00A57593"/>
    <w:rsid w:val="00A57AF8"/>
    <w:rsid w:val="00A61326"/>
    <w:rsid w:val="00A614DD"/>
    <w:rsid w:val="00A62121"/>
    <w:rsid w:val="00A62620"/>
    <w:rsid w:val="00A63D94"/>
    <w:rsid w:val="00A64660"/>
    <w:rsid w:val="00A64720"/>
    <w:rsid w:val="00A655EF"/>
    <w:rsid w:val="00A666F7"/>
    <w:rsid w:val="00A66B67"/>
    <w:rsid w:val="00A7006E"/>
    <w:rsid w:val="00A700E3"/>
    <w:rsid w:val="00A70134"/>
    <w:rsid w:val="00A70172"/>
    <w:rsid w:val="00A70BA6"/>
    <w:rsid w:val="00A7110A"/>
    <w:rsid w:val="00A71D46"/>
    <w:rsid w:val="00A741DC"/>
    <w:rsid w:val="00A74F33"/>
    <w:rsid w:val="00A74FAC"/>
    <w:rsid w:val="00A75FEF"/>
    <w:rsid w:val="00A77147"/>
    <w:rsid w:val="00A7797A"/>
    <w:rsid w:val="00A80905"/>
    <w:rsid w:val="00A80E10"/>
    <w:rsid w:val="00A81262"/>
    <w:rsid w:val="00A81B0E"/>
    <w:rsid w:val="00A81C7A"/>
    <w:rsid w:val="00A81DAD"/>
    <w:rsid w:val="00A81F28"/>
    <w:rsid w:val="00A8228E"/>
    <w:rsid w:val="00A82D5C"/>
    <w:rsid w:val="00A83A6D"/>
    <w:rsid w:val="00A83D0B"/>
    <w:rsid w:val="00A842F9"/>
    <w:rsid w:val="00A84B5A"/>
    <w:rsid w:val="00A8524A"/>
    <w:rsid w:val="00A853E4"/>
    <w:rsid w:val="00A8589F"/>
    <w:rsid w:val="00A86369"/>
    <w:rsid w:val="00A867BE"/>
    <w:rsid w:val="00A86D00"/>
    <w:rsid w:val="00A86D7E"/>
    <w:rsid w:val="00A86E2D"/>
    <w:rsid w:val="00A87410"/>
    <w:rsid w:val="00A87546"/>
    <w:rsid w:val="00A87BC0"/>
    <w:rsid w:val="00A87E00"/>
    <w:rsid w:val="00A907F4"/>
    <w:rsid w:val="00A914DA"/>
    <w:rsid w:val="00A9166C"/>
    <w:rsid w:val="00A91A75"/>
    <w:rsid w:val="00A92225"/>
    <w:rsid w:val="00A922E2"/>
    <w:rsid w:val="00A92D79"/>
    <w:rsid w:val="00A9304B"/>
    <w:rsid w:val="00A930AB"/>
    <w:rsid w:val="00A936BC"/>
    <w:rsid w:val="00A93700"/>
    <w:rsid w:val="00A94950"/>
    <w:rsid w:val="00A94AEF"/>
    <w:rsid w:val="00A94D38"/>
    <w:rsid w:val="00A94E5F"/>
    <w:rsid w:val="00A95641"/>
    <w:rsid w:val="00A95C3B"/>
    <w:rsid w:val="00A95D19"/>
    <w:rsid w:val="00A961F2"/>
    <w:rsid w:val="00A963D2"/>
    <w:rsid w:val="00A964CF"/>
    <w:rsid w:val="00A96A63"/>
    <w:rsid w:val="00A96CBE"/>
    <w:rsid w:val="00A97030"/>
    <w:rsid w:val="00A97722"/>
    <w:rsid w:val="00A97F85"/>
    <w:rsid w:val="00AA0694"/>
    <w:rsid w:val="00AA2481"/>
    <w:rsid w:val="00AA2D2D"/>
    <w:rsid w:val="00AA30DB"/>
    <w:rsid w:val="00AA325E"/>
    <w:rsid w:val="00AA3DA2"/>
    <w:rsid w:val="00AA3E0E"/>
    <w:rsid w:val="00AA3F47"/>
    <w:rsid w:val="00AA4F61"/>
    <w:rsid w:val="00AA530A"/>
    <w:rsid w:val="00AA63CC"/>
    <w:rsid w:val="00AA6D91"/>
    <w:rsid w:val="00AA6F54"/>
    <w:rsid w:val="00AA787B"/>
    <w:rsid w:val="00AA79C8"/>
    <w:rsid w:val="00AA7E2A"/>
    <w:rsid w:val="00AB07DF"/>
    <w:rsid w:val="00AB11FC"/>
    <w:rsid w:val="00AB1356"/>
    <w:rsid w:val="00AB1D1D"/>
    <w:rsid w:val="00AB20A4"/>
    <w:rsid w:val="00AB2608"/>
    <w:rsid w:val="00AB260C"/>
    <w:rsid w:val="00AB263A"/>
    <w:rsid w:val="00AB297E"/>
    <w:rsid w:val="00AB2A02"/>
    <w:rsid w:val="00AB2BB7"/>
    <w:rsid w:val="00AB338F"/>
    <w:rsid w:val="00AB3ADB"/>
    <w:rsid w:val="00AB3CD5"/>
    <w:rsid w:val="00AB5237"/>
    <w:rsid w:val="00AB5A82"/>
    <w:rsid w:val="00AB6557"/>
    <w:rsid w:val="00AB7954"/>
    <w:rsid w:val="00AB7EFE"/>
    <w:rsid w:val="00AC014E"/>
    <w:rsid w:val="00AC07D5"/>
    <w:rsid w:val="00AC135A"/>
    <w:rsid w:val="00AC1EFF"/>
    <w:rsid w:val="00AC28C3"/>
    <w:rsid w:val="00AC34BB"/>
    <w:rsid w:val="00AC35A8"/>
    <w:rsid w:val="00AC3635"/>
    <w:rsid w:val="00AC3923"/>
    <w:rsid w:val="00AC3BBB"/>
    <w:rsid w:val="00AC4222"/>
    <w:rsid w:val="00AC45F8"/>
    <w:rsid w:val="00AC4D13"/>
    <w:rsid w:val="00AC510B"/>
    <w:rsid w:val="00AC54B9"/>
    <w:rsid w:val="00AC58C6"/>
    <w:rsid w:val="00AC5E76"/>
    <w:rsid w:val="00AC5FE4"/>
    <w:rsid w:val="00AC6089"/>
    <w:rsid w:val="00AC614E"/>
    <w:rsid w:val="00AC61A1"/>
    <w:rsid w:val="00AC666A"/>
    <w:rsid w:val="00AC70A6"/>
    <w:rsid w:val="00AC70C6"/>
    <w:rsid w:val="00AC7129"/>
    <w:rsid w:val="00AC721D"/>
    <w:rsid w:val="00AC73FF"/>
    <w:rsid w:val="00AC74D4"/>
    <w:rsid w:val="00AC7658"/>
    <w:rsid w:val="00AD01DA"/>
    <w:rsid w:val="00AD06FB"/>
    <w:rsid w:val="00AD078F"/>
    <w:rsid w:val="00AD12AC"/>
    <w:rsid w:val="00AD160F"/>
    <w:rsid w:val="00AD2510"/>
    <w:rsid w:val="00AD2740"/>
    <w:rsid w:val="00AD2A4D"/>
    <w:rsid w:val="00AD2C58"/>
    <w:rsid w:val="00AD324A"/>
    <w:rsid w:val="00AD3538"/>
    <w:rsid w:val="00AD3972"/>
    <w:rsid w:val="00AD4398"/>
    <w:rsid w:val="00AD4B4F"/>
    <w:rsid w:val="00AD4CC4"/>
    <w:rsid w:val="00AD52F9"/>
    <w:rsid w:val="00AD5417"/>
    <w:rsid w:val="00AD60AD"/>
    <w:rsid w:val="00AD64B8"/>
    <w:rsid w:val="00AD71FB"/>
    <w:rsid w:val="00AD7524"/>
    <w:rsid w:val="00AD7906"/>
    <w:rsid w:val="00AE038C"/>
    <w:rsid w:val="00AE059C"/>
    <w:rsid w:val="00AE0F65"/>
    <w:rsid w:val="00AE2286"/>
    <w:rsid w:val="00AE27BD"/>
    <w:rsid w:val="00AE3446"/>
    <w:rsid w:val="00AE3654"/>
    <w:rsid w:val="00AE36A1"/>
    <w:rsid w:val="00AE3975"/>
    <w:rsid w:val="00AE3CB3"/>
    <w:rsid w:val="00AE46B2"/>
    <w:rsid w:val="00AE4DE4"/>
    <w:rsid w:val="00AE547C"/>
    <w:rsid w:val="00AE6375"/>
    <w:rsid w:val="00AE65D0"/>
    <w:rsid w:val="00AE6ACE"/>
    <w:rsid w:val="00AE6D42"/>
    <w:rsid w:val="00AE6EE4"/>
    <w:rsid w:val="00AE7F93"/>
    <w:rsid w:val="00AF028B"/>
    <w:rsid w:val="00AF07E7"/>
    <w:rsid w:val="00AF192E"/>
    <w:rsid w:val="00AF1A43"/>
    <w:rsid w:val="00AF1ED3"/>
    <w:rsid w:val="00AF2046"/>
    <w:rsid w:val="00AF20AD"/>
    <w:rsid w:val="00AF2970"/>
    <w:rsid w:val="00AF2BF0"/>
    <w:rsid w:val="00AF2C92"/>
    <w:rsid w:val="00AF3B40"/>
    <w:rsid w:val="00AF46B5"/>
    <w:rsid w:val="00AF60BD"/>
    <w:rsid w:val="00AF6957"/>
    <w:rsid w:val="00AF6A48"/>
    <w:rsid w:val="00AF6D51"/>
    <w:rsid w:val="00AF70D8"/>
    <w:rsid w:val="00AF78E1"/>
    <w:rsid w:val="00AF7BB4"/>
    <w:rsid w:val="00B00660"/>
    <w:rsid w:val="00B0067C"/>
    <w:rsid w:val="00B00B7D"/>
    <w:rsid w:val="00B01195"/>
    <w:rsid w:val="00B01316"/>
    <w:rsid w:val="00B0246F"/>
    <w:rsid w:val="00B02494"/>
    <w:rsid w:val="00B02831"/>
    <w:rsid w:val="00B02C38"/>
    <w:rsid w:val="00B0337C"/>
    <w:rsid w:val="00B043A0"/>
    <w:rsid w:val="00B04597"/>
    <w:rsid w:val="00B04BC5"/>
    <w:rsid w:val="00B058B0"/>
    <w:rsid w:val="00B05DF0"/>
    <w:rsid w:val="00B05F04"/>
    <w:rsid w:val="00B05F2C"/>
    <w:rsid w:val="00B065B6"/>
    <w:rsid w:val="00B07B6E"/>
    <w:rsid w:val="00B07EF6"/>
    <w:rsid w:val="00B10A90"/>
    <w:rsid w:val="00B10B5B"/>
    <w:rsid w:val="00B10C42"/>
    <w:rsid w:val="00B125CD"/>
    <w:rsid w:val="00B126BF"/>
    <w:rsid w:val="00B12C5E"/>
    <w:rsid w:val="00B12F40"/>
    <w:rsid w:val="00B13770"/>
    <w:rsid w:val="00B13D3C"/>
    <w:rsid w:val="00B14344"/>
    <w:rsid w:val="00B14AC9"/>
    <w:rsid w:val="00B14C22"/>
    <w:rsid w:val="00B152FF"/>
    <w:rsid w:val="00B15ADF"/>
    <w:rsid w:val="00B16742"/>
    <w:rsid w:val="00B201C1"/>
    <w:rsid w:val="00B2056D"/>
    <w:rsid w:val="00B205FE"/>
    <w:rsid w:val="00B20D6F"/>
    <w:rsid w:val="00B21088"/>
    <w:rsid w:val="00B222B7"/>
    <w:rsid w:val="00B22317"/>
    <w:rsid w:val="00B22E14"/>
    <w:rsid w:val="00B23317"/>
    <w:rsid w:val="00B234B4"/>
    <w:rsid w:val="00B23605"/>
    <w:rsid w:val="00B239C1"/>
    <w:rsid w:val="00B23E82"/>
    <w:rsid w:val="00B2520F"/>
    <w:rsid w:val="00B252B7"/>
    <w:rsid w:val="00B25918"/>
    <w:rsid w:val="00B25D18"/>
    <w:rsid w:val="00B261C4"/>
    <w:rsid w:val="00B26583"/>
    <w:rsid w:val="00B272A3"/>
    <w:rsid w:val="00B30B64"/>
    <w:rsid w:val="00B311A2"/>
    <w:rsid w:val="00B31626"/>
    <w:rsid w:val="00B31FC1"/>
    <w:rsid w:val="00B32BAC"/>
    <w:rsid w:val="00B34580"/>
    <w:rsid w:val="00B348D0"/>
    <w:rsid w:val="00B34A52"/>
    <w:rsid w:val="00B34EFC"/>
    <w:rsid w:val="00B3524E"/>
    <w:rsid w:val="00B35A1F"/>
    <w:rsid w:val="00B36227"/>
    <w:rsid w:val="00B37576"/>
    <w:rsid w:val="00B41472"/>
    <w:rsid w:val="00B41576"/>
    <w:rsid w:val="00B41ACB"/>
    <w:rsid w:val="00B42135"/>
    <w:rsid w:val="00B42C1B"/>
    <w:rsid w:val="00B4329F"/>
    <w:rsid w:val="00B4375E"/>
    <w:rsid w:val="00B43E92"/>
    <w:rsid w:val="00B44F84"/>
    <w:rsid w:val="00B45705"/>
    <w:rsid w:val="00B45CDD"/>
    <w:rsid w:val="00B4671E"/>
    <w:rsid w:val="00B467FE"/>
    <w:rsid w:val="00B46C63"/>
    <w:rsid w:val="00B47499"/>
    <w:rsid w:val="00B475D0"/>
    <w:rsid w:val="00B5084A"/>
    <w:rsid w:val="00B50CB7"/>
    <w:rsid w:val="00B50D1C"/>
    <w:rsid w:val="00B51038"/>
    <w:rsid w:val="00B5124D"/>
    <w:rsid w:val="00B51A53"/>
    <w:rsid w:val="00B51CB2"/>
    <w:rsid w:val="00B527ED"/>
    <w:rsid w:val="00B52B20"/>
    <w:rsid w:val="00B52E85"/>
    <w:rsid w:val="00B5362D"/>
    <w:rsid w:val="00B543DC"/>
    <w:rsid w:val="00B54686"/>
    <w:rsid w:val="00B546A3"/>
    <w:rsid w:val="00B549F7"/>
    <w:rsid w:val="00B54FB1"/>
    <w:rsid w:val="00B55BF3"/>
    <w:rsid w:val="00B55C0F"/>
    <w:rsid w:val="00B55C9A"/>
    <w:rsid w:val="00B56E8F"/>
    <w:rsid w:val="00B5708B"/>
    <w:rsid w:val="00B6079D"/>
    <w:rsid w:val="00B60CCB"/>
    <w:rsid w:val="00B6230E"/>
    <w:rsid w:val="00B6322F"/>
    <w:rsid w:val="00B63663"/>
    <w:rsid w:val="00B64382"/>
    <w:rsid w:val="00B645DD"/>
    <w:rsid w:val="00B64DAD"/>
    <w:rsid w:val="00B64E8B"/>
    <w:rsid w:val="00B65180"/>
    <w:rsid w:val="00B659AC"/>
    <w:rsid w:val="00B65BB7"/>
    <w:rsid w:val="00B65E38"/>
    <w:rsid w:val="00B65E50"/>
    <w:rsid w:val="00B66292"/>
    <w:rsid w:val="00B67D87"/>
    <w:rsid w:val="00B706EE"/>
    <w:rsid w:val="00B70995"/>
    <w:rsid w:val="00B70D06"/>
    <w:rsid w:val="00B71388"/>
    <w:rsid w:val="00B72228"/>
    <w:rsid w:val="00B72DA7"/>
    <w:rsid w:val="00B735AC"/>
    <w:rsid w:val="00B73911"/>
    <w:rsid w:val="00B73D00"/>
    <w:rsid w:val="00B7413F"/>
    <w:rsid w:val="00B743B3"/>
    <w:rsid w:val="00B74D87"/>
    <w:rsid w:val="00B74F8C"/>
    <w:rsid w:val="00B75746"/>
    <w:rsid w:val="00B75FAF"/>
    <w:rsid w:val="00B76048"/>
    <w:rsid w:val="00B76069"/>
    <w:rsid w:val="00B7621A"/>
    <w:rsid w:val="00B7622D"/>
    <w:rsid w:val="00B766AF"/>
    <w:rsid w:val="00B77552"/>
    <w:rsid w:val="00B778A7"/>
    <w:rsid w:val="00B808C0"/>
    <w:rsid w:val="00B810AB"/>
    <w:rsid w:val="00B81904"/>
    <w:rsid w:val="00B82A3E"/>
    <w:rsid w:val="00B82FF2"/>
    <w:rsid w:val="00B8355C"/>
    <w:rsid w:val="00B835DD"/>
    <w:rsid w:val="00B8366A"/>
    <w:rsid w:val="00B83904"/>
    <w:rsid w:val="00B839B2"/>
    <w:rsid w:val="00B83F1D"/>
    <w:rsid w:val="00B84B72"/>
    <w:rsid w:val="00B86700"/>
    <w:rsid w:val="00B86878"/>
    <w:rsid w:val="00B86C5B"/>
    <w:rsid w:val="00B8782B"/>
    <w:rsid w:val="00B87C6C"/>
    <w:rsid w:val="00B90818"/>
    <w:rsid w:val="00B909B5"/>
    <w:rsid w:val="00B90CF4"/>
    <w:rsid w:val="00B9127A"/>
    <w:rsid w:val="00B91330"/>
    <w:rsid w:val="00B91B64"/>
    <w:rsid w:val="00B91C2F"/>
    <w:rsid w:val="00B92499"/>
    <w:rsid w:val="00B92DB0"/>
    <w:rsid w:val="00B9363F"/>
    <w:rsid w:val="00B945EC"/>
    <w:rsid w:val="00B947A1"/>
    <w:rsid w:val="00B9483C"/>
    <w:rsid w:val="00B94AE9"/>
    <w:rsid w:val="00B9556C"/>
    <w:rsid w:val="00B95AF4"/>
    <w:rsid w:val="00B9639C"/>
    <w:rsid w:val="00B96445"/>
    <w:rsid w:val="00B9672D"/>
    <w:rsid w:val="00B96765"/>
    <w:rsid w:val="00B96A22"/>
    <w:rsid w:val="00B96BD5"/>
    <w:rsid w:val="00B96E4B"/>
    <w:rsid w:val="00B97469"/>
    <w:rsid w:val="00B97839"/>
    <w:rsid w:val="00B97A95"/>
    <w:rsid w:val="00B97D1B"/>
    <w:rsid w:val="00BA00FF"/>
    <w:rsid w:val="00BA07A4"/>
    <w:rsid w:val="00BA0E20"/>
    <w:rsid w:val="00BA13EA"/>
    <w:rsid w:val="00BA15F7"/>
    <w:rsid w:val="00BA17B5"/>
    <w:rsid w:val="00BA1F8A"/>
    <w:rsid w:val="00BA2884"/>
    <w:rsid w:val="00BA2EF5"/>
    <w:rsid w:val="00BA3536"/>
    <w:rsid w:val="00BA3B7A"/>
    <w:rsid w:val="00BA41DB"/>
    <w:rsid w:val="00BA459D"/>
    <w:rsid w:val="00BA4E39"/>
    <w:rsid w:val="00BA4F71"/>
    <w:rsid w:val="00BA51B6"/>
    <w:rsid w:val="00BA52B3"/>
    <w:rsid w:val="00BA5741"/>
    <w:rsid w:val="00BA66CB"/>
    <w:rsid w:val="00BA6F2F"/>
    <w:rsid w:val="00BA7A5D"/>
    <w:rsid w:val="00BA7B39"/>
    <w:rsid w:val="00BB0453"/>
    <w:rsid w:val="00BB047F"/>
    <w:rsid w:val="00BB0BF1"/>
    <w:rsid w:val="00BB1C95"/>
    <w:rsid w:val="00BB2838"/>
    <w:rsid w:val="00BB4449"/>
    <w:rsid w:val="00BB4595"/>
    <w:rsid w:val="00BB45D9"/>
    <w:rsid w:val="00BB49B1"/>
    <w:rsid w:val="00BB50CE"/>
    <w:rsid w:val="00BB5363"/>
    <w:rsid w:val="00BB55A8"/>
    <w:rsid w:val="00BB58FE"/>
    <w:rsid w:val="00BB5934"/>
    <w:rsid w:val="00BB5FB0"/>
    <w:rsid w:val="00BB6055"/>
    <w:rsid w:val="00BB63FC"/>
    <w:rsid w:val="00BB69AA"/>
    <w:rsid w:val="00BB720A"/>
    <w:rsid w:val="00BB7B8C"/>
    <w:rsid w:val="00BC0405"/>
    <w:rsid w:val="00BC0830"/>
    <w:rsid w:val="00BC1902"/>
    <w:rsid w:val="00BC1A2B"/>
    <w:rsid w:val="00BC2269"/>
    <w:rsid w:val="00BC4135"/>
    <w:rsid w:val="00BC430D"/>
    <w:rsid w:val="00BC4643"/>
    <w:rsid w:val="00BC5610"/>
    <w:rsid w:val="00BC59C1"/>
    <w:rsid w:val="00BC5EEA"/>
    <w:rsid w:val="00BC5F15"/>
    <w:rsid w:val="00BC601E"/>
    <w:rsid w:val="00BC6B88"/>
    <w:rsid w:val="00BC7331"/>
    <w:rsid w:val="00BC7A0D"/>
    <w:rsid w:val="00BC7F9F"/>
    <w:rsid w:val="00BD00E0"/>
    <w:rsid w:val="00BD0708"/>
    <w:rsid w:val="00BD0B1B"/>
    <w:rsid w:val="00BD10BE"/>
    <w:rsid w:val="00BD1125"/>
    <w:rsid w:val="00BD13E8"/>
    <w:rsid w:val="00BD1496"/>
    <w:rsid w:val="00BD1F0C"/>
    <w:rsid w:val="00BD28E3"/>
    <w:rsid w:val="00BD2908"/>
    <w:rsid w:val="00BD31FA"/>
    <w:rsid w:val="00BD39EB"/>
    <w:rsid w:val="00BD405E"/>
    <w:rsid w:val="00BD679F"/>
    <w:rsid w:val="00BD6888"/>
    <w:rsid w:val="00BD7057"/>
    <w:rsid w:val="00BD724C"/>
    <w:rsid w:val="00BD7296"/>
    <w:rsid w:val="00BD785F"/>
    <w:rsid w:val="00BD7AAF"/>
    <w:rsid w:val="00BD7F0C"/>
    <w:rsid w:val="00BD7F44"/>
    <w:rsid w:val="00BE0834"/>
    <w:rsid w:val="00BE0D6A"/>
    <w:rsid w:val="00BE0DD1"/>
    <w:rsid w:val="00BE1126"/>
    <w:rsid w:val="00BE1339"/>
    <w:rsid w:val="00BE19F1"/>
    <w:rsid w:val="00BE1C8E"/>
    <w:rsid w:val="00BE266F"/>
    <w:rsid w:val="00BE33A0"/>
    <w:rsid w:val="00BE3E69"/>
    <w:rsid w:val="00BE4127"/>
    <w:rsid w:val="00BE42C5"/>
    <w:rsid w:val="00BE4A7E"/>
    <w:rsid w:val="00BE4C12"/>
    <w:rsid w:val="00BE4D09"/>
    <w:rsid w:val="00BE4E90"/>
    <w:rsid w:val="00BE5703"/>
    <w:rsid w:val="00BE5F06"/>
    <w:rsid w:val="00BE5F32"/>
    <w:rsid w:val="00BE63C8"/>
    <w:rsid w:val="00BE66FE"/>
    <w:rsid w:val="00BE7116"/>
    <w:rsid w:val="00BE77AE"/>
    <w:rsid w:val="00BE7FCE"/>
    <w:rsid w:val="00BE7FE2"/>
    <w:rsid w:val="00BF00D7"/>
    <w:rsid w:val="00BF0785"/>
    <w:rsid w:val="00BF18D4"/>
    <w:rsid w:val="00BF1E66"/>
    <w:rsid w:val="00BF220D"/>
    <w:rsid w:val="00BF2AB5"/>
    <w:rsid w:val="00BF3FB4"/>
    <w:rsid w:val="00BF3FC0"/>
    <w:rsid w:val="00BF44FE"/>
    <w:rsid w:val="00BF53F1"/>
    <w:rsid w:val="00BF56A6"/>
    <w:rsid w:val="00BF6174"/>
    <w:rsid w:val="00BF62FA"/>
    <w:rsid w:val="00BF6D4B"/>
    <w:rsid w:val="00BF7124"/>
    <w:rsid w:val="00BF730A"/>
    <w:rsid w:val="00BF74B5"/>
    <w:rsid w:val="00BF7942"/>
    <w:rsid w:val="00C00091"/>
    <w:rsid w:val="00C000C6"/>
    <w:rsid w:val="00C00DF3"/>
    <w:rsid w:val="00C01C1D"/>
    <w:rsid w:val="00C01D23"/>
    <w:rsid w:val="00C02869"/>
    <w:rsid w:val="00C02BCE"/>
    <w:rsid w:val="00C03790"/>
    <w:rsid w:val="00C03BA9"/>
    <w:rsid w:val="00C03FCA"/>
    <w:rsid w:val="00C04519"/>
    <w:rsid w:val="00C04577"/>
    <w:rsid w:val="00C04D50"/>
    <w:rsid w:val="00C04F9D"/>
    <w:rsid w:val="00C0541E"/>
    <w:rsid w:val="00C06444"/>
    <w:rsid w:val="00C06972"/>
    <w:rsid w:val="00C06F04"/>
    <w:rsid w:val="00C06FE4"/>
    <w:rsid w:val="00C07997"/>
    <w:rsid w:val="00C07D3F"/>
    <w:rsid w:val="00C101FE"/>
    <w:rsid w:val="00C1046E"/>
    <w:rsid w:val="00C11185"/>
    <w:rsid w:val="00C11214"/>
    <w:rsid w:val="00C11D1D"/>
    <w:rsid w:val="00C1211E"/>
    <w:rsid w:val="00C12503"/>
    <w:rsid w:val="00C12A89"/>
    <w:rsid w:val="00C12FC6"/>
    <w:rsid w:val="00C13368"/>
    <w:rsid w:val="00C13618"/>
    <w:rsid w:val="00C13A44"/>
    <w:rsid w:val="00C144EA"/>
    <w:rsid w:val="00C14B7D"/>
    <w:rsid w:val="00C151B0"/>
    <w:rsid w:val="00C16DDA"/>
    <w:rsid w:val="00C16DE4"/>
    <w:rsid w:val="00C171BC"/>
    <w:rsid w:val="00C1739E"/>
    <w:rsid w:val="00C17F28"/>
    <w:rsid w:val="00C2000A"/>
    <w:rsid w:val="00C205F0"/>
    <w:rsid w:val="00C211A9"/>
    <w:rsid w:val="00C214C2"/>
    <w:rsid w:val="00C21602"/>
    <w:rsid w:val="00C21C7C"/>
    <w:rsid w:val="00C221BC"/>
    <w:rsid w:val="00C2319D"/>
    <w:rsid w:val="00C23FA7"/>
    <w:rsid w:val="00C2457F"/>
    <w:rsid w:val="00C2520D"/>
    <w:rsid w:val="00C252A9"/>
    <w:rsid w:val="00C2665B"/>
    <w:rsid w:val="00C26F48"/>
    <w:rsid w:val="00C276A5"/>
    <w:rsid w:val="00C27D44"/>
    <w:rsid w:val="00C30517"/>
    <w:rsid w:val="00C30F3F"/>
    <w:rsid w:val="00C32E57"/>
    <w:rsid w:val="00C33001"/>
    <w:rsid w:val="00C330B6"/>
    <w:rsid w:val="00C33286"/>
    <w:rsid w:val="00C3394F"/>
    <w:rsid w:val="00C33F37"/>
    <w:rsid w:val="00C34559"/>
    <w:rsid w:val="00C35547"/>
    <w:rsid w:val="00C3570E"/>
    <w:rsid w:val="00C36042"/>
    <w:rsid w:val="00C36896"/>
    <w:rsid w:val="00C36EB1"/>
    <w:rsid w:val="00C373CA"/>
    <w:rsid w:val="00C3775B"/>
    <w:rsid w:val="00C40A38"/>
    <w:rsid w:val="00C43297"/>
    <w:rsid w:val="00C4333B"/>
    <w:rsid w:val="00C43C0B"/>
    <w:rsid w:val="00C441F6"/>
    <w:rsid w:val="00C45702"/>
    <w:rsid w:val="00C4684E"/>
    <w:rsid w:val="00C474CF"/>
    <w:rsid w:val="00C47A03"/>
    <w:rsid w:val="00C47BBD"/>
    <w:rsid w:val="00C50033"/>
    <w:rsid w:val="00C50396"/>
    <w:rsid w:val="00C5079B"/>
    <w:rsid w:val="00C508DB"/>
    <w:rsid w:val="00C51574"/>
    <w:rsid w:val="00C51744"/>
    <w:rsid w:val="00C51859"/>
    <w:rsid w:val="00C51BD4"/>
    <w:rsid w:val="00C51E5E"/>
    <w:rsid w:val="00C51F72"/>
    <w:rsid w:val="00C52B33"/>
    <w:rsid w:val="00C52E74"/>
    <w:rsid w:val="00C535FB"/>
    <w:rsid w:val="00C53660"/>
    <w:rsid w:val="00C53D07"/>
    <w:rsid w:val="00C541BB"/>
    <w:rsid w:val="00C55326"/>
    <w:rsid w:val="00C55A1A"/>
    <w:rsid w:val="00C5662A"/>
    <w:rsid w:val="00C570C5"/>
    <w:rsid w:val="00C575DE"/>
    <w:rsid w:val="00C5780A"/>
    <w:rsid w:val="00C57DDA"/>
    <w:rsid w:val="00C60651"/>
    <w:rsid w:val="00C607A7"/>
    <w:rsid w:val="00C60CA6"/>
    <w:rsid w:val="00C60DBB"/>
    <w:rsid w:val="00C60DE8"/>
    <w:rsid w:val="00C61091"/>
    <w:rsid w:val="00C61721"/>
    <w:rsid w:val="00C623E5"/>
    <w:rsid w:val="00C626F6"/>
    <w:rsid w:val="00C62AB2"/>
    <w:rsid w:val="00C62E55"/>
    <w:rsid w:val="00C6353C"/>
    <w:rsid w:val="00C63C96"/>
    <w:rsid w:val="00C64E52"/>
    <w:rsid w:val="00C64F75"/>
    <w:rsid w:val="00C65A28"/>
    <w:rsid w:val="00C65CA4"/>
    <w:rsid w:val="00C66EF1"/>
    <w:rsid w:val="00C67863"/>
    <w:rsid w:val="00C67DE2"/>
    <w:rsid w:val="00C70484"/>
    <w:rsid w:val="00C70BC0"/>
    <w:rsid w:val="00C712C0"/>
    <w:rsid w:val="00C715E1"/>
    <w:rsid w:val="00C718BC"/>
    <w:rsid w:val="00C719CF"/>
    <w:rsid w:val="00C71AF5"/>
    <w:rsid w:val="00C71C29"/>
    <w:rsid w:val="00C71D81"/>
    <w:rsid w:val="00C71FD5"/>
    <w:rsid w:val="00C726ED"/>
    <w:rsid w:val="00C72767"/>
    <w:rsid w:val="00C72961"/>
    <w:rsid w:val="00C740A1"/>
    <w:rsid w:val="00C74348"/>
    <w:rsid w:val="00C746D1"/>
    <w:rsid w:val="00C7507A"/>
    <w:rsid w:val="00C7536F"/>
    <w:rsid w:val="00C75AC6"/>
    <w:rsid w:val="00C75DC8"/>
    <w:rsid w:val="00C760BC"/>
    <w:rsid w:val="00C7675B"/>
    <w:rsid w:val="00C768E3"/>
    <w:rsid w:val="00C76CAA"/>
    <w:rsid w:val="00C77511"/>
    <w:rsid w:val="00C777E5"/>
    <w:rsid w:val="00C7792E"/>
    <w:rsid w:val="00C8003D"/>
    <w:rsid w:val="00C80452"/>
    <w:rsid w:val="00C80989"/>
    <w:rsid w:val="00C81A85"/>
    <w:rsid w:val="00C82023"/>
    <w:rsid w:val="00C828D3"/>
    <w:rsid w:val="00C8353E"/>
    <w:rsid w:val="00C835A0"/>
    <w:rsid w:val="00C84D45"/>
    <w:rsid w:val="00C84FC1"/>
    <w:rsid w:val="00C856CD"/>
    <w:rsid w:val="00C85A68"/>
    <w:rsid w:val="00C86090"/>
    <w:rsid w:val="00C863B5"/>
    <w:rsid w:val="00C865EE"/>
    <w:rsid w:val="00C8678A"/>
    <w:rsid w:val="00C86DB6"/>
    <w:rsid w:val="00C87B2F"/>
    <w:rsid w:val="00C87E2E"/>
    <w:rsid w:val="00C87FB9"/>
    <w:rsid w:val="00C906AC"/>
    <w:rsid w:val="00C90836"/>
    <w:rsid w:val="00C91303"/>
    <w:rsid w:val="00C91341"/>
    <w:rsid w:val="00C920BE"/>
    <w:rsid w:val="00C9263D"/>
    <w:rsid w:val="00C92A05"/>
    <w:rsid w:val="00C92D44"/>
    <w:rsid w:val="00C932FB"/>
    <w:rsid w:val="00C93761"/>
    <w:rsid w:val="00C946B1"/>
    <w:rsid w:val="00C94DDC"/>
    <w:rsid w:val="00C94F6B"/>
    <w:rsid w:val="00C952CC"/>
    <w:rsid w:val="00C95766"/>
    <w:rsid w:val="00C95C67"/>
    <w:rsid w:val="00C95F3E"/>
    <w:rsid w:val="00C95F8A"/>
    <w:rsid w:val="00C96047"/>
    <w:rsid w:val="00C96130"/>
    <w:rsid w:val="00C96B1E"/>
    <w:rsid w:val="00C971A1"/>
    <w:rsid w:val="00CA0779"/>
    <w:rsid w:val="00CA0DC6"/>
    <w:rsid w:val="00CA269A"/>
    <w:rsid w:val="00CA2A19"/>
    <w:rsid w:val="00CA2D43"/>
    <w:rsid w:val="00CA3651"/>
    <w:rsid w:val="00CA36AA"/>
    <w:rsid w:val="00CA37D4"/>
    <w:rsid w:val="00CA4D10"/>
    <w:rsid w:val="00CA5F2A"/>
    <w:rsid w:val="00CA6074"/>
    <w:rsid w:val="00CA73AF"/>
    <w:rsid w:val="00CA775F"/>
    <w:rsid w:val="00CB0480"/>
    <w:rsid w:val="00CB07CC"/>
    <w:rsid w:val="00CB08D5"/>
    <w:rsid w:val="00CB14DB"/>
    <w:rsid w:val="00CB1537"/>
    <w:rsid w:val="00CB1776"/>
    <w:rsid w:val="00CB2193"/>
    <w:rsid w:val="00CB2746"/>
    <w:rsid w:val="00CB3CC9"/>
    <w:rsid w:val="00CB434F"/>
    <w:rsid w:val="00CB45C1"/>
    <w:rsid w:val="00CB4609"/>
    <w:rsid w:val="00CB5090"/>
    <w:rsid w:val="00CB55CA"/>
    <w:rsid w:val="00CB5DCD"/>
    <w:rsid w:val="00CB688F"/>
    <w:rsid w:val="00CB6E6E"/>
    <w:rsid w:val="00CB7513"/>
    <w:rsid w:val="00CB76A1"/>
    <w:rsid w:val="00CC00AD"/>
    <w:rsid w:val="00CC040A"/>
    <w:rsid w:val="00CC1D0F"/>
    <w:rsid w:val="00CC2725"/>
    <w:rsid w:val="00CC29E3"/>
    <w:rsid w:val="00CC36D8"/>
    <w:rsid w:val="00CC3F29"/>
    <w:rsid w:val="00CC473A"/>
    <w:rsid w:val="00CC5867"/>
    <w:rsid w:val="00CC6A96"/>
    <w:rsid w:val="00CC761E"/>
    <w:rsid w:val="00CC7714"/>
    <w:rsid w:val="00CC794F"/>
    <w:rsid w:val="00CD04B5"/>
    <w:rsid w:val="00CD08BE"/>
    <w:rsid w:val="00CD0E58"/>
    <w:rsid w:val="00CD0F35"/>
    <w:rsid w:val="00CD1376"/>
    <w:rsid w:val="00CD153F"/>
    <w:rsid w:val="00CD1704"/>
    <w:rsid w:val="00CD1E15"/>
    <w:rsid w:val="00CD26E8"/>
    <w:rsid w:val="00CD354C"/>
    <w:rsid w:val="00CD374B"/>
    <w:rsid w:val="00CD460C"/>
    <w:rsid w:val="00CD47C9"/>
    <w:rsid w:val="00CD47F2"/>
    <w:rsid w:val="00CD4F92"/>
    <w:rsid w:val="00CD51BB"/>
    <w:rsid w:val="00CD554D"/>
    <w:rsid w:val="00CD599F"/>
    <w:rsid w:val="00CD5E4D"/>
    <w:rsid w:val="00CD6279"/>
    <w:rsid w:val="00CD6A6A"/>
    <w:rsid w:val="00CD7010"/>
    <w:rsid w:val="00CD7159"/>
    <w:rsid w:val="00CD79E4"/>
    <w:rsid w:val="00CD7A1A"/>
    <w:rsid w:val="00CD7FA2"/>
    <w:rsid w:val="00CE007E"/>
    <w:rsid w:val="00CE0103"/>
    <w:rsid w:val="00CE02AA"/>
    <w:rsid w:val="00CE1796"/>
    <w:rsid w:val="00CE1F52"/>
    <w:rsid w:val="00CE1FEF"/>
    <w:rsid w:val="00CE2AD3"/>
    <w:rsid w:val="00CE2DD1"/>
    <w:rsid w:val="00CE2E9A"/>
    <w:rsid w:val="00CE2FC9"/>
    <w:rsid w:val="00CE30D9"/>
    <w:rsid w:val="00CE333F"/>
    <w:rsid w:val="00CE4576"/>
    <w:rsid w:val="00CE519C"/>
    <w:rsid w:val="00CE6552"/>
    <w:rsid w:val="00CE7493"/>
    <w:rsid w:val="00CE7DAA"/>
    <w:rsid w:val="00CE7F4B"/>
    <w:rsid w:val="00CF089C"/>
    <w:rsid w:val="00CF092D"/>
    <w:rsid w:val="00CF0A9A"/>
    <w:rsid w:val="00CF0F73"/>
    <w:rsid w:val="00CF0F8C"/>
    <w:rsid w:val="00CF1A21"/>
    <w:rsid w:val="00CF258E"/>
    <w:rsid w:val="00CF319D"/>
    <w:rsid w:val="00CF35F5"/>
    <w:rsid w:val="00CF39A5"/>
    <w:rsid w:val="00CF4437"/>
    <w:rsid w:val="00CF492E"/>
    <w:rsid w:val="00CF6261"/>
    <w:rsid w:val="00CF6840"/>
    <w:rsid w:val="00CF6BDD"/>
    <w:rsid w:val="00CF70B7"/>
    <w:rsid w:val="00CF7422"/>
    <w:rsid w:val="00CF76FC"/>
    <w:rsid w:val="00CF78B9"/>
    <w:rsid w:val="00D00134"/>
    <w:rsid w:val="00D00177"/>
    <w:rsid w:val="00D0042D"/>
    <w:rsid w:val="00D00454"/>
    <w:rsid w:val="00D00B3A"/>
    <w:rsid w:val="00D00B78"/>
    <w:rsid w:val="00D00B90"/>
    <w:rsid w:val="00D0231E"/>
    <w:rsid w:val="00D024DE"/>
    <w:rsid w:val="00D02507"/>
    <w:rsid w:val="00D02F13"/>
    <w:rsid w:val="00D0377C"/>
    <w:rsid w:val="00D041E0"/>
    <w:rsid w:val="00D04DF5"/>
    <w:rsid w:val="00D05971"/>
    <w:rsid w:val="00D06347"/>
    <w:rsid w:val="00D068F0"/>
    <w:rsid w:val="00D06CB4"/>
    <w:rsid w:val="00D06F20"/>
    <w:rsid w:val="00D079E1"/>
    <w:rsid w:val="00D079E4"/>
    <w:rsid w:val="00D07E93"/>
    <w:rsid w:val="00D1196D"/>
    <w:rsid w:val="00D11E72"/>
    <w:rsid w:val="00D11F77"/>
    <w:rsid w:val="00D12227"/>
    <w:rsid w:val="00D122E8"/>
    <w:rsid w:val="00D1232D"/>
    <w:rsid w:val="00D12760"/>
    <w:rsid w:val="00D13454"/>
    <w:rsid w:val="00D134A7"/>
    <w:rsid w:val="00D13702"/>
    <w:rsid w:val="00D13888"/>
    <w:rsid w:val="00D14038"/>
    <w:rsid w:val="00D14270"/>
    <w:rsid w:val="00D1484D"/>
    <w:rsid w:val="00D14911"/>
    <w:rsid w:val="00D14934"/>
    <w:rsid w:val="00D1579E"/>
    <w:rsid w:val="00D15D73"/>
    <w:rsid w:val="00D1626B"/>
    <w:rsid w:val="00D166D1"/>
    <w:rsid w:val="00D16916"/>
    <w:rsid w:val="00D16D4E"/>
    <w:rsid w:val="00D170A9"/>
    <w:rsid w:val="00D170BA"/>
    <w:rsid w:val="00D174D7"/>
    <w:rsid w:val="00D17607"/>
    <w:rsid w:val="00D209D8"/>
    <w:rsid w:val="00D20A83"/>
    <w:rsid w:val="00D20B0D"/>
    <w:rsid w:val="00D20B98"/>
    <w:rsid w:val="00D216D6"/>
    <w:rsid w:val="00D21A8F"/>
    <w:rsid w:val="00D22BFA"/>
    <w:rsid w:val="00D22DBE"/>
    <w:rsid w:val="00D23906"/>
    <w:rsid w:val="00D24273"/>
    <w:rsid w:val="00D24DCA"/>
    <w:rsid w:val="00D24DF4"/>
    <w:rsid w:val="00D258A3"/>
    <w:rsid w:val="00D259E9"/>
    <w:rsid w:val="00D259FE"/>
    <w:rsid w:val="00D26152"/>
    <w:rsid w:val="00D261AD"/>
    <w:rsid w:val="00D262D4"/>
    <w:rsid w:val="00D26645"/>
    <w:rsid w:val="00D266DA"/>
    <w:rsid w:val="00D26A3E"/>
    <w:rsid w:val="00D26CE6"/>
    <w:rsid w:val="00D272E1"/>
    <w:rsid w:val="00D27E35"/>
    <w:rsid w:val="00D27EC0"/>
    <w:rsid w:val="00D300DD"/>
    <w:rsid w:val="00D300E1"/>
    <w:rsid w:val="00D30523"/>
    <w:rsid w:val="00D306E0"/>
    <w:rsid w:val="00D30DC8"/>
    <w:rsid w:val="00D31D57"/>
    <w:rsid w:val="00D3219F"/>
    <w:rsid w:val="00D32483"/>
    <w:rsid w:val="00D32FAC"/>
    <w:rsid w:val="00D335C6"/>
    <w:rsid w:val="00D33918"/>
    <w:rsid w:val="00D3515B"/>
    <w:rsid w:val="00D359E6"/>
    <w:rsid w:val="00D36050"/>
    <w:rsid w:val="00D36CF2"/>
    <w:rsid w:val="00D401B4"/>
    <w:rsid w:val="00D40618"/>
    <w:rsid w:val="00D40CDD"/>
    <w:rsid w:val="00D41344"/>
    <w:rsid w:val="00D42543"/>
    <w:rsid w:val="00D42611"/>
    <w:rsid w:val="00D42622"/>
    <w:rsid w:val="00D42F56"/>
    <w:rsid w:val="00D43149"/>
    <w:rsid w:val="00D43382"/>
    <w:rsid w:val="00D43D09"/>
    <w:rsid w:val="00D43F88"/>
    <w:rsid w:val="00D44185"/>
    <w:rsid w:val="00D44933"/>
    <w:rsid w:val="00D44E47"/>
    <w:rsid w:val="00D4570D"/>
    <w:rsid w:val="00D459FB"/>
    <w:rsid w:val="00D45E4B"/>
    <w:rsid w:val="00D46D98"/>
    <w:rsid w:val="00D46F35"/>
    <w:rsid w:val="00D46F3E"/>
    <w:rsid w:val="00D474BD"/>
    <w:rsid w:val="00D47815"/>
    <w:rsid w:val="00D47A0E"/>
    <w:rsid w:val="00D47E29"/>
    <w:rsid w:val="00D50476"/>
    <w:rsid w:val="00D50817"/>
    <w:rsid w:val="00D50B04"/>
    <w:rsid w:val="00D50F3E"/>
    <w:rsid w:val="00D51528"/>
    <w:rsid w:val="00D5167E"/>
    <w:rsid w:val="00D516BD"/>
    <w:rsid w:val="00D51A46"/>
    <w:rsid w:val="00D51DA1"/>
    <w:rsid w:val="00D51F86"/>
    <w:rsid w:val="00D521A1"/>
    <w:rsid w:val="00D523D4"/>
    <w:rsid w:val="00D524F1"/>
    <w:rsid w:val="00D5266A"/>
    <w:rsid w:val="00D5294A"/>
    <w:rsid w:val="00D5329C"/>
    <w:rsid w:val="00D538E7"/>
    <w:rsid w:val="00D53F97"/>
    <w:rsid w:val="00D550DE"/>
    <w:rsid w:val="00D564F0"/>
    <w:rsid w:val="00D574CB"/>
    <w:rsid w:val="00D57618"/>
    <w:rsid w:val="00D57A8B"/>
    <w:rsid w:val="00D57BEA"/>
    <w:rsid w:val="00D57DD3"/>
    <w:rsid w:val="00D57F3E"/>
    <w:rsid w:val="00D603BE"/>
    <w:rsid w:val="00D60961"/>
    <w:rsid w:val="00D60C3D"/>
    <w:rsid w:val="00D6235B"/>
    <w:rsid w:val="00D627EC"/>
    <w:rsid w:val="00D62ED1"/>
    <w:rsid w:val="00D63582"/>
    <w:rsid w:val="00D64596"/>
    <w:rsid w:val="00D649A2"/>
    <w:rsid w:val="00D6519C"/>
    <w:rsid w:val="00D65325"/>
    <w:rsid w:val="00D65438"/>
    <w:rsid w:val="00D65439"/>
    <w:rsid w:val="00D65561"/>
    <w:rsid w:val="00D65D10"/>
    <w:rsid w:val="00D666F9"/>
    <w:rsid w:val="00D66CC1"/>
    <w:rsid w:val="00D7029F"/>
    <w:rsid w:val="00D7071C"/>
    <w:rsid w:val="00D708CE"/>
    <w:rsid w:val="00D712C1"/>
    <w:rsid w:val="00D71409"/>
    <w:rsid w:val="00D71E45"/>
    <w:rsid w:val="00D72A33"/>
    <w:rsid w:val="00D7302D"/>
    <w:rsid w:val="00D731E7"/>
    <w:rsid w:val="00D7368D"/>
    <w:rsid w:val="00D74513"/>
    <w:rsid w:val="00D74861"/>
    <w:rsid w:val="00D74CAA"/>
    <w:rsid w:val="00D7547F"/>
    <w:rsid w:val="00D75B4C"/>
    <w:rsid w:val="00D75C28"/>
    <w:rsid w:val="00D7686D"/>
    <w:rsid w:val="00D76982"/>
    <w:rsid w:val="00D76BBA"/>
    <w:rsid w:val="00D77A43"/>
    <w:rsid w:val="00D77F1E"/>
    <w:rsid w:val="00D77FFD"/>
    <w:rsid w:val="00D80A9A"/>
    <w:rsid w:val="00D80B01"/>
    <w:rsid w:val="00D81168"/>
    <w:rsid w:val="00D81476"/>
    <w:rsid w:val="00D82878"/>
    <w:rsid w:val="00D8298D"/>
    <w:rsid w:val="00D833FB"/>
    <w:rsid w:val="00D834B3"/>
    <w:rsid w:val="00D83556"/>
    <w:rsid w:val="00D84234"/>
    <w:rsid w:val="00D84D6B"/>
    <w:rsid w:val="00D84DDB"/>
    <w:rsid w:val="00D85555"/>
    <w:rsid w:val="00D85CAA"/>
    <w:rsid w:val="00D86B32"/>
    <w:rsid w:val="00D872AF"/>
    <w:rsid w:val="00D87744"/>
    <w:rsid w:val="00D87D70"/>
    <w:rsid w:val="00D90010"/>
    <w:rsid w:val="00D90606"/>
    <w:rsid w:val="00D90661"/>
    <w:rsid w:val="00D90CE8"/>
    <w:rsid w:val="00D914F6"/>
    <w:rsid w:val="00D9174C"/>
    <w:rsid w:val="00D926AB"/>
    <w:rsid w:val="00D9284B"/>
    <w:rsid w:val="00D92BEB"/>
    <w:rsid w:val="00D92DE4"/>
    <w:rsid w:val="00D937DC"/>
    <w:rsid w:val="00D951B7"/>
    <w:rsid w:val="00D95629"/>
    <w:rsid w:val="00D95950"/>
    <w:rsid w:val="00D95C77"/>
    <w:rsid w:val="00D95D1A"/>
    <w:rsid w:val="00D95E13"/>
    <w:rsid w:val="00D963E4"/>
    <w:rsid w:val="00D96690"/>
    <w:rsid w:val="00D97743"/>
    <w:rsid w:val="00D979E3"/>
    <w:rsid w:val="00D97C3A"/>
    <w:rsid w:val="00D97CE4"/>
    <w:rsid w:val="00DA0893"/>
    <w:rsid w:val="00DA0A4A"/>
    <w:rsid w:val="00DA13BE"/>
    <w:rsid w:val="00DA173E"/>
    <w:rsid w:val="00DA1C59"/>
    <w:rsid w:val="00DA1CBD"/>
    <w:rsid w:val="00DA2198"/>
    <w:rsid w:val="00DA2639"/>
    <w:rsid w:val="00DA2738"/>
    <w:rsid w:val="00DA3597"/>
    <w:rsid w:val="00DA39DC"/>
    <w:rsid w:val="00DA3C9D"/>
    <w:rsid w:val="00DA420D"/>
    <w:rsid w:val="00DA4AFC"/>
    <w:rsid w:val="00DA52AC"/>
    <w:rsid w:val="00DA52E1"/>
    <w:rsid w:val="00DA57C4"/>
    <w:rsid w:val="00DA589B"/>
    <w:rsid w:val="00DA5AF7"/>
    <w:rsid w:val="00DA5EE2"/>
    <w:rsid w:val="00DA62C0"/>
    <w:rsid w:val="00DA6458"/>
    <w:rsid w:val="00DA7B56"/>
    <w:rsid w:val="00DB0C41"/>
    <w:rsid w:val="00DB0C99"/>
    <w:rsid w:val="00DB117B"/>
    <w:rsid w:val="00DB1981"/>
    <w:rsid w:val="00DB2658"/>
    <w:rsid w:val="00DB2C0E"/>
    <w:rsid w:val="00DB3551"/>
    <w:rsid w:val="00DB3A83"/>
    <w:rsid w:val="00DB43CE"/>
    <w:rsid w:val="00DB4C5D"/>
    <w:rsid w:val="00DB5CC5"/>
    <w:rsid w:val="00DB759E"/>
    <w:rsid w:val="00DB75E8"/>
    <w:rsid w:val="00DB76DF"/>
    <w:rsid w:val="00DC015E"/>
    <w:rsid w:val="00DC04C5"/>
    <w:rsid w:val="00DC0CCD"/>
    <w:rsid w:val="00DC13D1"/>
    <w:rsid w:val="00DC173E"/>
    <w:rsid w:val="00DC17C6"/>
    <w:rsid w:val="00DC2180"/>
    <w:rsid w:val="00DC2D11"/>
    <w:rsid w:val="00DC3174"/>
    <w:rsid w:val="00DC3777"/>
    <w:rsid w:val="00DC3A62"/>
    <w:rsid w:val="00DC40CA"/>
    <w:rsid w:val="00DC466C"/>
    <w:rsid w:val="00DC50C1"/>
    <w:rsid w:val="00DC5175"/>
    <w:rsid w:val="00DC59BB"/>
    <w:rsid w:val="00DC5DBF"/>
    <w:rsid w:val="00DC5E42"/>
    <w:rsid w:val="00DC6056"/>
    <w:rsid w:val="00DC636E"/>
    <w:rsid w:val="00DC66B7"/>
    <w:rsid w:val="00DC6826"/>
    <w:rsid w:val="00DC6893"/>
    <w:rsid w:val="00DC6AE2"/>
    <w:rsid w:val="00DC7197"/>
    <w:rsid w:val="00DC71F8"/>
    <w:rsid w:val="00DC7443"/>
    <w:rsid w:val="00DC79AE"/>
    <w:rsid w:val="00DD0587"/>
    <w:rsid w:val="00DD1F95"/>
    <w:rsid w:val="00DD243C"/>
    <w:rsid w:val="00DD2A14"/>
    <w:rsid w:val="00DD2ECB"/>
    <w:rsid w:val="00DD37BA"/>
    <w:rsid w:val="00DD3A56"/>
    <w:rsid w:val="00DD426C"/>
    <w:rsid w:val="00DD4489"/>
    <w:rsid w:val="00DD4E3C"/>
    <w:rsid w:val="00DD5692"/>
    <w:rsid w:val="00DD56D4"/>
    <w:rsid w:val="00DD5755"/>
    <w:rsid w:val="00DD60F3"/>
    <w:rsid w:val="00DD65F3"/>
    <w:rsid w:val="00DD6A7D"/>
    <w:rsid w:val="00DD6A81"/>
    <w:rsid w:val="00DD6B10"/>
    <w:rsid w:val="00DD712D"/>
    <w:rsid w:val="00DD756B"/>
    <w:rsid w:val="00DE0650"/>
    <w:rsid w:val="00DE069C"/>
    <w:rsid w:val="00DE08EB"/>
    <w:rsid w:val="00DE095D"/>
    <w:rsid w:val="00DE193D"/>
    <w:rsid w:val="00DE1997"/>
    <w:rsid w:val="00DE360B"/>
    <w:rsid w:val="00DE3786"/>
    <w:rsid w:val="00DE3A1D"/>
    <w:rsid w:val="00DE3E54"/>
    <w:rsid w:val="00DE4607"/>
    <w:rsid w:val="00DE51DF"/>
    <w:rsid w:val="00DE550E"/>
    <w:rsid w:val="00DE55AF"/>
    <w:rsid w:val="00DE56AA"/>
    <w:rsid w:val="00DE5A25"/>
    <w:rsid w:val="00DE62EC"/>
    <w:rsid w:val="00DE6C4B"/>
    <w:rsid w:val="00DE74ED"/>
    <w:rsid w:val="00DE754A"/>
    <w:rsid w:val="00DF1236"/>
    <w:rsid w:val="00DF1548"/>
    <w:rsid w:val="00DF1D9E"/>
    <w:rsid w:val="00DF218E"/>
    <w:rsid w:val="00DF230E"/>
    <w:rsid w:val="00DF2BAE"/>
    <w:rsid w:val="00DF365B"/>
    <w:rsid w:val="00DF3F8F"/>
    <w:rsid w:val="00DF463C"/>
    <w:rsid w:val="00DF4C3C"/>
    <w:rsid w:val="00DF5B37"/>
    <w:rsid w:val="00DF5C01"/>
    <w:rsid w:val="00DF5E85"/>
    <w:rsid w:val="00DF647A"/>
    <w:rsid w:val="00DF677A"/>
    <w:rsid w:val="00DF691B"/>
    <w:rsid w:val="00DF691C"/>
    <w:rsid w:val="00DF6FAD"/>
    <w:rsid w:val="00DF78AF"/>
    <w:rsid w:val="00DF79C4"/>
    <w:rsid w:val="00DF7EAC"/>
    <w:rsid w:val="00E003C4"/>
    <w:rsid w:val="00E0044A"/>
    <w:rsid w:val="00E0075B"/>
    <w:rsid w:val="00E00833"/>
    <w:rsid w:val="00E01089"/>
    <w:rsid w:val="00E0120B"/>
    <w:rsid w:val="00E02C92"/>
    <w:rsid w:val="00E02CA0"/>
    <w:rsid w:val="00E02E8D"/>
    <w:rsid w:val="00E02F94"/>
    <w:rsid w:val="00E041F5"/>
    <w:rsid w:val="00E04446"/>
    <w:rsid w:val="00E0497C"/>
    <w:rsid w:val="00E04EC2"/>
    <w:rsid w:val="00E0716E"/>
    <w:rsid w:val="00E07520"/>
    <w:rsid w:val="00E0785A"/>
    <w:rsid w:val="00E0792E"/>
    <w:rsid w:val="00E07963"/>
    <w:rsid w:val="00E10047"/>
    <w:rsid w:val="00E10481"/>
    <w:rsid w:val="00E10F57"/>
    <w:rsid w:val="00E10F85"/>
    <w:rsid w:val="00E10FD4"/>
    <w:rsid w:val="00E11018"/>
    <w:rsid w:val="00E11424"/>
    <w:rsid w:val="00E1152F"/>
    <w:rsid w:val="00E115F7"/>
    <w:rsid w:val="00E121E2"/>
    <w:rsid w:val="00E130BD"/>
    <w:rsid w:val="00E1324E"/>
    <w:rsid w:val="00E132B2"/>
    <w:rsid w:val="00E13327"/>
    <w:rsid w:val="00E14434"/>
    <w:rsid w:val="00E144AE"/>
    <w:rsid w:val="00E14BFA"/>
    <w:rsid w:val="00E14C4A"/>
    <w:rsid w:val="00E14F98"/>
    <w:rsid w:val="00E15244"/>
    <w:rsid w:val="00E153F2"/>
    <w:rsid w:val="00E15B0F"/>
    <w:rsid w:val="00E15EB8"/>
    <w:rsid w:val="00E17014"/>
    <w:rsid w:val="00E17830"/>
    <w:rsid w:val="00E17ADD"/>
    <w:rsid w:val="00E17FA2"/>
    <w:rsid w:val="00E20282"/>
    <w:rsid w:val="00E20499"/>
    <w:rsid w:val="00E20D48"/>
    <w:rsid w:val="00E20DB2"/>
    <w:rsid w:val="00E20E95"/>
    <w:rsid w:val="00E22305"/>
    <w:rsid w:val="00E22409"/>
    <w:rsid w:val="00E22AAC"/>
    <w:rsid w:val="00E23154"/>
    <w:rsid w:val="00E232C2"/>
    <w:rsid w:val="00E23991"/>
    <w:rsid w:val="00E23B3D"/>
    <w:rsid w:val="00E245F6"/>
    <w:rsid w:val="00E24E89"/>
    <w:rsid w:val="00E2502E"/>
    <w:rsid w:val="00E2517F"/>
    <w:rsid w:val="00E25AF6"/>
    <w:rsid w:val="00E2621F"/>
    <w:rsid w:val="00E26288"/>
    <w:rsid w:val="00E26789"/>
    <w:rsid w:val="00E269AA"/>
    <w:rsid w:val="00E26CF6"/>
    <w:rsid w:val="00E274CA"/>
    <w:rsid w:val="00E30442"/>
    <w:rsid w:val="00E3049B"/>
    <w:rsid w:val="00E30608"/>
    <w:rsid w:val="00E30775"/>
    <w:rsid w:val="00E30F98"/>
    <w:rsid w:val="00E3188C"/>
    <w:rsid w:val="00E32419"/>
    <w:rsid w:val="00E3250C"/>
    <w:rsid w:val="00E327F0"/>
    <w:rsid w:val="00E32F29"/>
    <w:rsid w:val="00E33806"/>
    <w:rsid w:val="00E33833"/>
    <w:rsid w:val="00E35EBA"/>
    <w:rsid w:val="00E36331"/>
    <w:rsid w:val="00E368CE"/>
    <w:rsid w:val="00E3696C"/>
    <w:rsid w:val="00E36B74"/>
    <w:rsid w:val="00E374E0"/>
    <w:rsid w:val="00E37528"/>
    <w:rsid w:val="00E37F1F"/>
    <w:rsid w:val="00E400C5"/>
    <w:rsid w:val="00E4060D"/>
    <w:rsid w:val="00E406CB"/>
    <w:rsid w:val="00E40745"/>
    <w:rsid w:val="00E41EDB"/>
    <w:rsid w:val="00E42049"/>
    <w:rsid w:val="00E42183"/>
    <w:rsid w:val="00E4250C"/>
    <w:rsid w:val="00E4268F"/>
    <w:rsid w:val="00E42975"/>
    <w:rsid w:val="00E42F86"/>
    <w:rsid w:val="00E43229"/>
    <w:rsid w:val="00E43569"/>
    <w:rsid w:val="00E457B9"/>
    <w:rsid w:val="00E4609A"/>
    <w:rsid w:val="00E465C2"/>
    <w:rsid w:val="00E46BD8"/>
    <w:rsid w:val="00E46C3F"/>
    <w:rsid w:val="00E46CDD"/>
    <w:rsid w:val="00E46CFE"/>
    <w:rsid w:val="00E46F3E"/>
    <w:rsid w:val="00E50BF2"/>
    <w:rsid w:val="00E5157B"/>
    <w:rsid w:val="00E51E67"/>
    <w:rsid w:val="00E5219D"/>
    <w:rsid w:val="00E5236C"/>
    <w:rsid w:val="00E52A60"/>
    <w:rsid w:val="00E52CF3"/>
    <w:rsid w:val="00E536AB"/>
    <w:rsid w:val="00E54252"/>
    <w:rsid w:val="00E5426A"/>
    <w:rsid w:val="00E5430C"/>
    <w:rsid w:val="00E54B96"/>
    <w:rsid w:val="00E54C5D"/>
    <w:rsid w:val="00E5514F"/>
    <w:rsid w:val="00E555C9"/>
    <w:rsid w:val="00E55638"/>
    <w:rsid w:val="00E57644"/>
    <w:rsid w:val="00E577C0"/>
    <w:rsid w:val="00E578E6"/>
    <w:rsid w:val="00E57949"/>
    <w:rsid w:val="00E57A7E"/>
    <w:rsid w:val="00E6015D"/>
    <w:rsid w:val="00E604C6"/>
    <w:rsid w:val="00E604DD"/>
    <w:rsid w:val="00E60DEF"/>
    <w:rsid w:val="00E60EBF"/>
    <w:rsid w:val="00E60EDF"/>
    <w:rsid w:val="00E6109B"/>
    <w:rsid w:val="00E61579"/>
    <w:rsid w:val="00E617D7"/>
    <w:rsid w:val="00E61FDE"/>
    <w:rsid w:val="00E62125"/>
    <w:rsid w:val="00E626FA"/>
    <w:rsid w:val="00E62860"/>
    <w:rsid w:val="00E62BF6"/>
    <w:rsid w:val="00E62D6F"/>
    <w:rsid w:val="00E63275"/>
    <w:rsid w:val="00E636C3"/>
    <w:rsid w:val="00E638C0"/>
    <w:rsid w:val="00E6444A"/>
    <w:rsid w:val="00E64792"/>
    <w:rsid w:val="00E65381"/>
    <w:rsid w:val="00E65550"/>
    <w:rsid w:val="00E66DE1"/>
    <w:rsid w:val="00E673A3"/>
    <w:rsid w:val="00E676F6"/>
    <w:rsid w:val="00E677F3"/>
    <w:rsid w:val="00E70A7A"/>
    <w:rsid w:val="00E70CB8"/>
    <w:rsid w:val="00E70D56"/>
    <w:rsid w:val="00E70D8E"/>
    <w:rsid w:val="00E70E4D"/>
    <w:rsid w:val="00E70F34"/>
    <w:rsid w:val="00E71163"/>
    <w:rsid w:val="00E71286"/>
    <w:rsid w:val="00E717E2"/>
    <w:rsid w:val="00E71DCD"/>
    <w:rsid w:val="00E72575"/>
    <w:rsid w:val="00E72787"/>
    <w:rsid w:val="00E72C14"/>
    <w:rsid w:val="00E72F91"/>
    <w:rsid w:val="00E730E3"/>
    <w:rsid w:val="00E73533"/>
    <w:rsid w:val="00E73724"/>
    <w:rsid w:val="00E73750"/>
    <w:rsid w:val="00E743ED"/>
    <w:rsid w:val="00E744A8"/>
    <w:rsid w:val="00E747B6"/>
    <w:rsid w:val="00E74DD6"/>
    <w:rsid w:val="00E753CA"/>
    <w:rsid w:val="00E75F37"/>
    <w:rsid w:val="00E76095"/>
    <w:rsid w:val="00E7656B"/>
    <w:rsid w:val="00E76B06"/>
    <w:rsid w:val="00E7787C"/>
    <w:rsid w:val="00E77B17"/>
    <w:rsid w:val="00E77BA1"/>
    <w:rsid w:val="00E77BBE"/>
    <w:rsid w:val="00E80B2F"/>
    <w:rsid w:val="00E80C30"/>
    <w:rsid w:val="00E814CD"/>
    <w:rsid w:val="00E81EA0"/>
    <w:rsid w:val="00E82792"/>
    <w:rsid w:val="00E82C0A"/>
    <w:rsid w:val="00E82DEB"/>
    <w:rsid w:val="00E83666"/>
    <w:rsid w:val="00E83F5A"/>
    <w:rsid w:val="00E843D5"/>
    <w:rsid w:val="00E84BE8"/>
    <w:rsid w:val="00E84F36"/>
    <w:rsid w:val="00E851DF"/>
    <w:rsid w:val="00E85FA2"/>
    <w:rsid w:val="00E8617A"/>
    <w:rsid w:val="00E866FE"/>
    <w:rsid w:val="00E87344"/>
    <w:rsid w:val="00E8796C"/>
    <w:rsid w:val="00E87B66"/>
    <w:rsid w:val="00E87FA1"/>
    <w:rsid w:val="00E9004D"/>
    <w:rsid w:val="00E90CC1"/>
    <w:rsid w:val="00E90E06"/>
    <w:rsid w:val="00E914B3"/>
    <w:rsid w:val="00E916E4"/>
    <w:rsid w:val="00E92297"/>
    <w:rsid w:val="00E923D2"/>
    <w:rsid w:val="00E92441"/>
    <w:rsid w:val="00E9357A"/>
    <w:rsid w:val="00E93B55"/>
    <w:rsid w:val="00E9409C"/>
    <w:rsid w:val="00E94168"/>
    <w:rsid w:val="00E9424B"/>
    <w:rsid w:val="00E943D8"/>
    <w:rsid w:val="00E95261"/>
    <w:rsid w:val="00E95DFB"/>
    <w:rsid w:val="00E95EF6"/>
    <w:rsid w:val="00E9611E"/>
    <w:rsid w:val="00E96AF0"/>
    <w:rsid w:val="00E96CC1"/>
    <w:rsid w:val="00E96D31"/>
    <w:rsid w:val="00E96FB4"/>
    <w:rsid w:val="00E974BE"/>
    <w:rsid w:val="00E97888"/>
    <w:rsid w:val="00E97E54"/>
    <w:rsid w:val="00EA01DD"/>
    <w:rsid w:val="00EA0AF6"/>
    <w:rsid w:val="00EA1D21"/>
    <w:rsid w:val="00EA1FB2"/>
    <w:rsid w:val="00EA22C6"/>
    <w:rsid w:val="00EA2336"/>
    <w:rsid w:val="00EA2412"/>
    <w:rsid w:val="00EA2B07"/>
    <w:rsid w:val="00EA3034"/>
    <w:rsid w:val="00EA31A5"/>
    <w:rsid w:val="00EA34BF"/>
    <w:rsid w:val="00EA60D8"/>
    <w:rsid w:val="00EA6EF3"/>
    <w:rsid w:val="00EA771E"/>
    <w:rsid w:val="00EA7760"/>
    <w:rsid w:val="00EB00C2"/>
    <w:rsid w:val="00EB00CD"/>
    <w:rsid w:val="00EB022B"/>
    <w:rsid w:val="00EB1FB9"/>
    <w:rsid w:val="00EB28B6"/>
    <w:rsid w:val="00EB2A24"/>
    <w:rsid w:val="00EB2BC3"/>
    <w:rsid w:val="00EB32EE"/>
    <w:rsid w:val="00EB3327"/>
    <w:rsid w:val="00EB34A4"/>
    <w:rsid w:val="00EB3542"/>
    <w:rsid w:val="00EB3FF8"/>
    <w:rsid w:val="00EB4321"/>
    <w:rsid w:val="00EB4CDE"/>
    <w:rsid w:val="00EB5511"/>
    <w:rsid w:val="00EB5FA7"/>
    <w:rsid w:val="00EB6519"/>
    <w:rsid w:val="00EB6A88"/>
    <w:rsid w:val="00EB6FF0"/>
    <w:rsid w:val="00EB7207"/>
    <w:rsid w:val="00EC028F"/>
    <w:rsid w:val="00EC0921"/>
    <w:rsid w:val="00EC0F9A"/>
    <w:rsid w:val="00EC117B"/>
    <w:rsid w:val="00EC13C2"/>
    <w:rsid w:val="00EC159A"/>
    <w:rsid w:val="00EC1838"/>
    <w:rsid w:val="00EC1FBB"/>
    <w:rsid w:val="00EC2BD1"/>
    <w:rsid w:val="00EC3496"/>
    <w:rsid w:val="00EC3746"/>
    <w:rsid w:val="00EC3799"/>
    <w:rsid w:val="00EC4186"/>
    <w:rsid w:val="00EC4F33"/>
    <w:rsid w:val="00EC503E"/>
    <w:rsid w:val="00EC5B16"/>
    <w:rsid w:val="00EC65C5"/>
    <w:rsid w:val="00EC6D24"/>
    <w:rsid w:val="00EC6DB9"/>
    <w:rsid w:val="00EC78AD"/>
    <w:rsid w:val="00EC7942"/>
    <w:rsid w:val="00ED015C"/>
    <w:rsid w:val="00ED1616"/>
    <w:rsid w:val="00ED16E9"/>
    <w:rsid w:val="00ED2327"/>
    <w:rsid w:val="00ED281D"/>
    <w:rsid w:val="00ED2ADF"/>
    <w:rsid w:val="00ED3C6A"/>
    <w:rsid w:val="00ED4D77"/>
    <w:rsid w:val="00ED503B"/>
    <w:rsid w:val="00ED5073"/>
    <w:rsid w:val="00ED5A15"/>
    <w:rsid w:val="00ED6558"/>
    <w:rsid w:val="00ED669E"/>
    <w:rsid w:val="00ED7B01"/>
    <w:rsid w:val="00ED7F58"/>
    <w:rsid w:val="00EE02C6"/>
    <w:rsid w:val="00EE060F"/>
    <w:rsid w:val="00EE087D"/>
    <w:rsid w:val="00EE0D25"/>
    <w:rsid w:val="00EE0F6F"/>
    <w:rsid w:val="00EE1B44"/>
    <w:rsid w:val="00EE24A1"/>
    <w:rsid w:val="00EE2644"/>
    <w:rsid w:val="00EE3050"/>
    <w:rsid w:val="00EE33E5"/>
    <w:rsid w:val="00EE3417"/>
    <w:rsid w:val="00EE4770"/>
    <w:rsid w:val="00EE47EE"/>
    <w:rsid w:val="00EE4865"/>
    <w:rsid w:val="00EE4922"/>
    <w:rsid w:val="00EE4DCB"/>
    <w:rsid w:val="00EE4FB0"/>
    <w:rsid w:val="00EE504F"/>
    <w:rsid w:val="00EE54BA"/>
    <w:rsid w:val="00EE561A"/>
    <w:rsid w:val="00EE5940"/>
    <w:rsid w:val="00EE6661"/>
    <w:rsid w:val="00EE67B9"/>
    <w:rsid w:val="00EE6AFC"/>
    <w:rsid w:val="00EE6D66"/>
    <w:rsid w:val="00EE6F43"/>
    <w:rsid w:val="00EF04CF"/>
    <w:rsid w:val="00EF0AC6"/>
    <w:rsid w:val="00EF159A"/>
    <w:rsid w:val="00EF2199"/>
    <w:rsid w:val="00EF2448"/>
    <w:rsid w:val="00EF27AC"/>
    <w:rsid w:val="00EF2E17"/>
    <w:rsid w:val="00EF323D"/>
    <w:rsid w:val="00EF33ED"/>
    <w:rsid w:val="00EF3698"/>
    <w:rsid w:val="00EF3874"/>
    <w:rsid w:val="00EF40D1"/>
    <w:rsid w:val="00EF4490"/>
    <w:rsid w:val="00EF49D3"/>
    <w:rsid w:val="00EF49E2"/>
    <w:rsid w:val="00EF4A88"/>
    <w:rsid w:val="00EF4B45"/>
    <w:rsid w:val="00EF4D7B"/>
    <w:rsid w:val="00EF55C5"/>
    <w:rsid w:val="00EF6367"/>
    <w:rsid w:val="00EF63C0"/>
    <w:rsid w:val="00EF7481"/>
    <w:rsid w:val="00EF7F2B"/>
    <w:rsid w:val="00F00059"/>
    <w:rsid w:val="00F0059E"/>
    <w:rsid w:val="00F0073D"/>
    <w:rsid w:val="00F00892"/>
    <w:rsid w:val="00F01099"/>
    <w:rsid w:val="00F012F4"/>
    <w:rsid w:val="00F0164D"/>
    <w:rsid w:val="00F01BB6"/>
    <w:rsid w:val="00F01D22"/>
    <w:rsid w:val="00F02709"/>
    <w:rsid w:val="00F02E54"/>
    <w:rsid w:val="00F02E6F"/>
    <w:rsid w:val="00F035F0"/>
    <w:rsid w:val="00F037BC"/>
    <w:rsid w:val="00F039C5"/>
    <w:rsid w:val="00F03C50"/>
    <w:rsid w:val="00F0402E"/>
    <w:rsid w:val="00F04850"/>
    <w:rsid w:val="00F04A5A"/>
    <w:rsid w:val="00F04AF9"/>
    <w:rsid w:val="00F04B9E"/>
    <w:rsid w:val="00F04F13"/>
    <w:rsid w:val="00F05306"/>
    <w:rsid w:val="00F05C53"/>
    <w:rsid w:val="00F062B6"/>
    <w:rsid w:val="00F0636B"/>
    <w:rsid w:val="00F0638E"/>
    <w:rsid w:val="00F06662"/>
    <w:rsid w:val="00F0693F"/>
    <w:rsid w:val="00F06F09"/>
    <w:rsid w:val="00F070F6"/>
    <w:rsid w:val="00F0774C"/>
    <w:rsid w:val="00F105DB"/>
    <w:rsid w:val="00F10B9B"/>
    <w:rsid w:val="00F123BA"/>
    <w:rsid w:val="00F1261E"/>
    <w:rsid w:val="00F12D53"/>
    <w:rsid w:val="00F136B7"/>
    <w:rsid w:val="00F139E9"/>
    <w:rsid w:val="00F13FCD"/>
    <w:rsid w:val="00F140D5"/>
    <w:rsid w:val="00F14A4A"/>
    <w:rsid w:val="00F15034"/>
    <w:rsid w:val="00F15190"/>
    <w:rsid w:val="00F15AB7"/>
    <w:rsid w:val="00F15C0C"/>
    <w:rsid w:val="00F160ED"/>
    <w:rsid w:val="00F16C82"/>
    <w:rsid w:val="00F172EF"/>
    <w:rsid w:val="00F20084"/>
    <w:rsid w:val="00F2056B"/>
    <w:rsid w:val="00F20794"/>
    <w:rsid w:val="00F20F16"/>
    <w:rsid w:val="00F211CF"/>
    <w:rsid w:val="00F21E07"/>
    <w:rsid w:val="00F22513"/>
    <w:rsid w:val="00F22C98"/>
    <w:rsid w:val="00F22E44"/>
    <w:rsid w:val="00F2351F"/>
    <w:rsid w:val="00F2356A"/>
    <w:rsid w:val="00F238ED"/>
    <w:rsid w:val="00F23D04"/>
    <w:rsid w:val="00F23F28"/>
    <w:rsid w:val="00F2433B"/>
    <w:rsid w:val="00F2458D"/>
    <w:rsid w:val="00F246FF"/>
    <w:rsid w:val="00F247D8"/>
    <w:rsid w:val="00F24BA6"/>
    <w:rsid w:val="00F26EB0"/>
    <w:rsid w:val="00F2788B"/>
    <w:rsid w:val="00F27F39"/>
    <w:rsid w:val="00F3005F"/>
    <w:rsid w:val="00F301AE"/>
    <w:rsid w:val="00F30509"/>
    <w:rsid w:val="00F317B8"/>
    <w:rsid w:val="00F31D7C"/>
    <w:rsid w:val="00F31E1D"/>
    <w:rsid w:val="00F323DF"/>
    <w:rsid w:val="00F33E51"/>
    <w:rsid w:val="00F348F5"/>
    <w:rsid w:val="00F3491E"/>
    <w:rsid w:val="00F34EF2"/>
    <w:rsid w:val="00F34FCB"/>
    <w:rsid w:val="00F350F1"/>
    <w:rsid w:val="00F35FF1"/>
    <w:rsid w:val="00F36555"/>
    <w:rsid w:val="00F37D44"/>
    <w:rsid w:val="00F37EE0"/>
    <w:rsid w:val="00F40130"/>
    <w:rsid w:val="00F40697"/>
    <w:rsid w:val="00F4073F"/>
    <w:rsid w:val="00F40771"/>
    <w:rsid w:val="00F4078C"/>
    <w:rsid w:val="00F40C88"/>
    <w:rsid w:val="00F410AC"/>
    <w:rsid w:val="00F411D0"/>
    <w:rsid w:val="00F4139C"/>
    <w:rsid w:val="00F41AB3"/>
    <w:rsid w:val="00F41BDC"/>
    <w:rsid w:val="00F42189"/>
    <w:rsid w:val="00F4367D"/>
    <w:rsid w:val="00F44090"/>
    <w:rsid w:val="00F44153"/>
    <w:rsid w:val="00F44B08"/>
    <w:rsid w:val="00F4527C"/>
    <w:rsid w:val="00F4550B"/>
    <w:rsid w:val="00F45615"/>
    <w:rsid w:val="00F4592E"/>
    <w:rsid w:val="00F46B7D"/>
    <w:rsid w:val="00F46CB2"/>
    <w:rsid w:val="00F47028"/>
    <w:rsid w:val="00F47B1A"/>
    <w:rsid w:val="00F47CCE"/>
    <w:rsid w:val="00F47D36"/>
    <w:rsid w:val="00F47DC7"/>
    <w:rsid w:val="00F504E7"/>
    <w:rsid w:val="00F507ED"/>
    <w:rsid w:val="00F50D84"/>
    <w:rsid w:val="00F510AD"/>
    <w:rsid w:val="00F512B2"/>
    <w:rsid w:val="00F51323"/>
    <w:rsid w:val="00F51840"/>
    <w:rsid w:val="00F51A6D"/>
    <w:rsid w:val="00F523A2"/>
    <w:rsid w:val="00F523F6"/>
    <w:rsid w:val="00F52646"/>
    <w:rsid w:val="00F5269E"/>
    <w:rsid w:val="00F528FF"/>
    <w:rsid w:val="00F52A82"/>
    <w:rsid w:val="00F5304C"/>
    <w:rsid w:val="00F539C7"/>
    <w:rsid w:val="00F54316"/>
    <w:rsid w:val="00F54910"/>
    <w:rsid w:val="00F549E6"/>
    <w:rsid w:val="00F550AE"/>
    <w:rsid w:val="00F5517C"/>
    <w:rsid w:val="00F55483"/>
    <w:rsid w:val="00F560E2"/>
    <w:rsid w:val="00F56DF7"/>
    <w:rsid w:val="00F57B83"/>
    <w:rsid w:val="00F57D95"/>
    <w:rsid w:val="00F57F76"/>
    <w:rsid w:val="00F60749"/>
    <w:rsid w:val="00F608DD"/>
    <w:rsid w:val="00F60C43"/>
    <w:rsid w:val="00F60E45"/>
    <w:rsid w:val="00F61110"/>
    <w:rsid w:val="00F62851"/>
    <w:rsid w:val="00F62919"/>
    <w:rsid w:val="00F629ED"/>
    <w:rsid w:val="00F63DF4"/>
    <w:rsid w:val="00F6426B"/>
    <w:rsid w:val="00F648CA"/>
    <w:rsid w:val="00F649E9"/>
    <w:rsid w:val="00F65119"/>
    <w:rsid w:val="00F664A7"/>
    <w:rsid w:val="00F66863"/>
    <w:rsid w:val="00F677F9"/>
    <w:rsid w:val="00F70DEC"/>
    <w:rsid w:val="00F717E5"/>
    <w:rsid w:val="00F71A05"/>
    <w:rsid w:val="00F71D1B"/>
    <w:rsid w:val="00F72111"/>
    <w:rsid w:val="00F72CC3"/>
    <w:rsid w:val="00F72F03"/>
    <w:rsid w:val="00F73668"/>
    <w:rsid w:val="00F73E13"/>
    <w:rsid w:val="00F74208"/>
    <w:rsid w:val="00F7489F"/>
    <w:rsid w:val="00F74AA4"/>
    <w:rsid w:val="00F74BCD"/>
    <w:rsid w:val="00F756EC"/>
    <w:rsid w:val="00F75847"/>
    <w:rsid w:val="00F761AD"/>
    <w:rsid w:val="00F76434"/>
    <w:rsid w:val="00F77511"/>
    <w:rsid w:val="00F775E2"/>
    <w:rsid w:val="00F7D90F"/>
    <w:rsid w:val="00F80020"/>
    <w:rsid w:val="00F80705"/>
    <w:rsid w:val="00F81235"/>
    <w:rsid w:val="00F81489"/>
    <w:rsid w:val="00F82444"/>
    <w:rsid w:val="00F82BAA"/>
    <w:rsid w:val="00F82BF7"/>
    <w:rsid w:val="00F82E29"/>
    <w:rsid w:val="00F834CB"/>
    <w:rsid w:val="00F83599"/>
    <w:rsid w:val="00F83861"/>
    <w:rsid w:val="00F853B3"/>
    <w:rsid w:val="00F8553E"/>
    <w:rsid w:val="00F8590B"/>
    <w:rsid w:val="00F85A7F"/>
    <w:rsid w:val="00F85BB1"/>
    <w:rsid w:val="00F85CD3"/>
    <w:rsid w:val="00F86ADD"/>
    <w:rsid w:val="00F870E0"/>
    <w:rsid w:val="00F8713E"/>
    <w:rsid w:val="00F8787C"/>
    <w:rsid w:val="00F90435"/>
    <w:rsid w:val="00F90896"/>
    <w:rsid w:val="00F90AC8"/>
    <w:rsid w:val="00F91992"/>
    <w:rsid w:val="00F91CE7"/>
    <w:rsid w:val="00F9247D"/>
    <w:rsid w:val="00F928E6"/>
    <w:rsid w:val="00F92B2D"/>
    <w:rsid w:val="00F92E1E"/>
    <w:rsid w:val="00F9383E"/>
    <w:rsid w:val="00F93BE9"/>
    <w:rsid w:val="00F93C62"/>
    <w:rsid w:val="00F93C7C"/>
    <w:rsid w:val="00F9410A"/>
    <w:rsid w:val="00F9431F"/>
    <w:rsid w:val="00F943AF"/>
    <w:rsid w:val="00F95597"/>
    <w:rsid w:val="00F95AF7"/>
    <w:rsid w:val="00F95B12"/>
    <w:rsid w:val="00F965A4"/>
    <w:rsid w:val="00F97688"/>
    <w:rsid w:val="00F978C4"/>
    <w:rsid w:val="00FA0058"/>
    <w:rsid w:val="00FA0A7B"/>
    <w:rsid w:val="00FA0C10"/>
    <w:rsid w:val="00FA19D0"/>
    <w:rsid w:val="00FA1C4C"/>
    <w:rsid w:val="00FA1E7C"/>
    <w:rsid w:val="00FA214D"/>
    <w:rsid w:val="00FA2389"/>
    <w:rsid w:val="00FA2935"/>
    <w:rsid w:val="00FA351A"/>
    <w:rsid w:val="00FA38B1"/>
    <w:rsid w:val="00FA3B6D"/>
    <w:rsid w:val="00FA45A3"/>
    <w:rsid w:val="00FA45FD"/>
    <w:rsid w:val="00FA4DB0"/>
    <w:rsid w:val="00FA54A8"/>
    <w:rsid w:val="00FA57DC"/>
    <w:rsid w:val="00FA5899"/>
    <w:rsid w:val="00FA5A56"/>
    <w:rsid w:val="00FA619F"/>
    <w:rsid w:val="00FA63DB"/>
    <w:rsid w:val="00FA63F2"/>
    <w:rsid w:val="00FA6A73"/>
    <w:rsid w:val="00FA7B0A"/>
    <w:rsid w:val="00FA7D30"/>
    <w:rsid w:val="00FA7EC0"/>
    <w:rsid w:val="00FB0302"/>
    <w:rsid w:val="00FB0A5E"/>
    <w:rsid w:val="00FB1144"/>
    <w:rsid w:val="00FB1B54"/>
    <w:rsid w:val="00FB2194"/>
    <w:rsid w:val="00FB2604"/>
    <w:rsid w:val="00FB26AB"/>
    <w:rsid w:val="00FB2B54"/>
    <w:rsid w:val="00FB3345"/>
    <w:rsid w:val="00FB36AF"/>
    <w:rsid w:val="00FB3F4F"/>
    <w:rsid w:val="00FB40A5"/>
    <w:rsid w:val="00FB53E3"/>
    <w:rsid w:val="00FB57CD"/>
    <w:rsid w:val="00FB5904"/>
    <w:rsid w:val="00FB62D0"/>
    <w:rsid w:val="00FB6DD6"/>
    <w:rsid w:val="00FB7482"/>
    <w:rsid w:val="00FB7BF5"/>
    <w:rsid w:val="00FC0419"/>
    <w:rsid w:val="00FC0A96"/>
    <w:rsid w:val="00FC11F1"/>
    <w:rsid w:val="00FC1E8C"/>
    <w:rsid w:val="00FC230A"/>
    <w:rsid w:val="00FC2636"/>
    <w:rsid w:val="00FC329D"/>
    <w:rsid w:val="00FC3738"/>
    <w:rsid w:val="00FC3AF9"/>
    <w:rsid w:val="00FC4536"/>
    <w:rsid w:val="00FC4884"/>
    <w:rsid w:val="00FC5C10"/>
    <w:rsid w:val="00FC6267"/>
    <w:rsid w:val="00FC6F4C"/>
    <w:rsid w:val="00FC702C"/>
    <w:rsid w:val="00FC7C07"/>
    <w:rsid w:val="00FC7E14"/>
    <w:rsid w:val="00FD1406"/>
    <w:rsid w:val="00FD1F83"/>
    <w:rsid w:val="00FD23F5"/>
    <w:rsid w:val="00FD2D8D"/>
    <w:rsid w:val="00FD3DAF"/>
    <w:rsid w:val="00FD3E04"/>
    <w:rsid w:val="00FD474B"/>
    <w:rsid w:val="00FD4CDC"/>
    <w:rsid w:val="00FD51AA"/>
    <w:rsid w:val="00FD5FEE"/>
    <w:rsid w:val="00FE011A"/>
    <w:rsid w:val="00FE016B"/>
    <w:rsid w:val="00FE0EE6"/>
    <w:rsid w:val="00FE0FF0"/>
    <w:rsid w:val="00FE14C9"/>
    <w:rsid w:val="00FE193A"/>
    <w:rsid w:val="00FE26FA"/>
    <w:rsid w:val="00FE29B8"/>
    <w:rsid w:val="00FE2A14"/>
    <w:rsid w:val="00FE390D"/>
    <w:rsid w:val="00FE3CC7"/>
    <w:rsid w:val="00FE3D5E"/>
    <w:rsid w:val="00FE4298"/>
    <w:rsid w:val="00FE45B3"/>
    <w:rsid w:val="00FE46AF"/>
    <w:rsid w:val="00FE4E26"/>
    <w:rsid w:val="00FE6258"/>
    <w:rsid w:val="00FE65DA"/>
    <w:rsid w:val="00FE6681"/>
    <w:rsid w:val="00FE744C"/>
    <w:rsid w:val="00FF0619"/>
    <w:rsid w:val="00FF0A4B"/>
    <w:rsid w:val="00FF12D5"/>
    <w:rsid w:val="00FF1501"/>
    <w:rsid w:val="00FF1F67"/>
    <w:rsid w:val="00FF21E8"/>
    <w:rsid w:val="00FF228B"/>
    <w:rsid w:val="00FF22A3"/>
    <w:rsid w:val="00FF22A4"/>
    <w:rsid w:val="00FF2503"/>
    <w:rsid w:val="00FF2ACA"/>
    <w:rsid w:val="00FF2B01"/>
    <w:rsid w:val="00FF2C65"/>
    <w:rsid w:val="00FF3692"/>
    <w:rsid w:val="00FF37A3"/>
    <w:rsid w:val="00FF41B1"/>
    <w:rsid w:val="00FF4252"/>
    <w:rsid w:val="00FF44AD"/>
    <w:rsid w:val="00FF44CD"/>
    <w:rsid w:val="00FF49D7"/>
    <w:rsid w:val="00FF5778"/>
    <w:rsid w:val="00FF586F"/>
    <w:rsid w:val="00FF5CA6"/>
    <w:rsid w:val="00FF62CC"/>
    <w:rsid w:val="00FF644F"/>
    <w:rsid w:val="00FF7480"/>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772294CE-79BB-42D2-AC0B-D80DDC867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56688756">
      <w:bodyDiv w:val="1"/>
      <w:marLeft w:val="0"/>
      <w:marRight w:val="0"/>
      <w:marTop w:val="0"/>
      <w:marBottom w:val="0"/>
      <w:divBdr>
        <w:top w:val="none" w:sz="0" w:space="0" w:color="auto"/>
        <w:left w:val="none" w:sz="0" w:space="0" w:color="auto"/>
        <w:bottom w:val="none" w:sz="0" w:space="0" w:color="auto"/>
        <w:right w:val="none" w:sz="0" w:space="0" w:color="auto"/>
      </w:divBdr>
      <w:divsChild>
        <w:div w:id="1537042420">
          <w:marLeft w:val="821"/>
          <w:marRight w:val="0"/>
          <w:marTop w:val="0"/>
          <w:marBottom w:val="0"/>
          <w:divBdr>
            <w:top w:val="none" w:sz="0" w:space="0" w:color="auto"/>
            <w:left w:val="none" w:sz="0" w:space="0" w:color="auto"/>
            <w:bottom w:val="none" w:sz="0" w:space="0" w:color="auto"/>
            <w:right w:val="none" w:sz="0" w:space="0" w:color="auto"/>
          </w:divBdr>
        </w:div>
      </w:divsChild>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sv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sv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SRVZ567275SS-390135139-5086</_dlc_DocId>
    <_dlc_DocIdUrl xmlns="f55273f1-2627-41cc-a6fe-087c21777fed">
      <Url>https://qualcomm.sharepoint.com/teams/libra/_layouts/15/DocIdRedir.aspx?ID=SRVZ567275SS-390135139-5086</Url>
      <Description>SRVZ567275SS-390135139-5086</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5" ma:contentTypeDescription="Create a new document." ma:contentTypeScope="" ma:versionID="341e484ef6f1bca6f0c53e739a57d05c">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2478e3491158280fa08a8d4b05345b92"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customXml/itemProps2.xml><?xml version="1.0" encoding="utf-8"?>
<ds:datastoreItem xmlns:ds="http://schemas.openxmlformats.org/officeDocument/2006/customXml" ds:itemID="{40DA0F7D-AB77-4356-9210-1134A56C027F}">
  <ds:schemaRefs>
    <ds:schemaRef ds:uri="f3216d01-48fc-4483-a085-8d42b4493e87"/>
    <ds:schemaRef ds:uri="http://schemas.microsoft.com/office/2006/documentManagement/types"/>
    <ds:schemaRef ds:uri="http://purl.org/dc/elements/1.1/"/>
    <ds:schemaRef ds:uri="http://schemas.openxmlformats.org/package/2006/metadata/core-properties"/>
    <ds:schemaRef ds:uri="http://purl.org/dc/dcmitype/"/>
    <ds:schemaRef ds:uri="f55273f1-2627-41cc-a6fe-087c21777fed"/>
    <ds:schemaRef ds:uri="http://purl.org/dc/terms/"/>
    <ds:schemaRef ds:uri="http://schemas.microsoft.com/office/infopath/2007/PartnerControl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4.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5.xml><?xml version="1.0" encoding="utf-8"?>
<ds:datastoreItem xmlns:ds="http://schemas.openxmlformats.org/officeDocument/2006/customXml" ds:itemID="{73FA1550-9844-45FB-B040-98A2C5587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26563</TotalTime>
  <Pages>15</Pages>
  <Words>6743</Words>
  <Characters>38438</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45091</CharactersWithSpaces>
  <SharedDoc>false</SharedDoc>
  <HLinks>
    <vt:vector size="132" baseType="variant">
      <vt:variant>
        <vt:i4>1179700</vt:i4>
      </vt:variant>
      <vt:variant>
        <vt:i4>257</vt:i4>
      </vt:variant>
      <vt:variant>
        <vt:i4>0</vt:i4>
      </vt:variant>
      <vt:variant>
        <vt:i4>5</vt:i4>
      </vt:variant>
      <vt:variant>
        <vt:lpwstr/>
      </vt:variant>
      <vt:variant>
        <vt:lpwstr>_Toc118447978</vt:lpwstr>
      </vt:variant>
      <vt:variant>
        <vt:i4>1179700</vt:i4>
      </vt:variant>
      <vt:variant>
        <vt:i4>254</vt:i4>
      </vt:variant>
      <vt:variant>
        <vt:i4>0</vt:i4>
      </vt:variant>
      <vt:variant>
        <vt:i4>5</vt:i4>
      </vt:variant>
      <vt:variant>
        <vt:lpwstr/>
      </vt:variant>
      <vt:variant>
        <vt:lpwstr>_Toc118447977</vt:lpwstr>
      </vt:variant>
      <vt:variant>
        <vt:i4>1179700</vt:i4>
      </vt:variant>
      <vt:variant>
        <vt:i4>251</vt:i4>
      </vt:variant>
      <vt:variant>
        <vt:i4>0</vt:i4>
      </vt:variant>
      <vt:variant>
        <vt:i4>5</vt:i4>
      </vt:variant>
      <vt:variant>
        <vt:lpwstr/>
      </vt:variant>
      <vt:variant>
        <vt:lpwstr>_Toc118447976</vt:lpwstr>
      </vt:variant>
      <vt:variant>
        <vt:i4>1179700</vt:i4>
      </vt:variant>
      <vt:variant>
        <vt:i4>248</vt:i4>
      </vt:variant>
      <vt:variant>
        <vt:i4>0</vt:i4>
      </vt:variant>
      <vt:variant>
        <vt:i4>5</vt:i4>
      </vt:variant>
      <vt:variant>
        <vt:lpwstr/>
      </vt:variant>
      <vt:variant>
        <vt:lpwstr>_Toc118447975</vt:lpwstr>
      </vt:variant>
      <vt:variant>
        <vt:i4>1179700</vt:i4>
      </vt:variant>
      <vt:variant>
        <vt:i4>245</vt:i4>
      </vt:variant>
      <vt:variant>
        <vt:i4>0</vt:i4>
      </vt:variant>
      <vt:variant>
        <vt:i4>5</vt:i4>
      </vt:variant>
      <vt:variant>
        <vt:lpwstr/>
      </vt:variant>
      <vt:variant>
        <vt:lpwstr>_Toc118447974</vt:lpwstr>
      </vt:variant>
      <vt:variant>
        <vt:i4>1179700</vt:i4>
      </vt:variant>
      <vt:variant>
        <vt:i4>242</vt:i4>
      </vt:variant>
      <vt:variant>
        <vt:i4>0</vt:i4>
      </vt:variant>
      <vt:variant>
        <vt:i4>5</vt:i4>
      </vt:variant>
      <vt:variant>
        <vt:lpwstr/>
      </vt:variant>
      <vt:variant>
        <vt:lpwstr>_Toc118447973</vt:lpwstr>
      </vt:variant>
      <vt:variant>
        <vt:i4>1179700</vt:i4>
      </vt:variant>
      <vt:variant>
        <vt:i4>239</vt:i4>
      </vt:variant>
      <vt:variant>
        <vt:i4>0</vt:i4>
      </vt:variant>
      <vt:variant>
        <vt:i4>5</vt:i4>
      </vt:variant>
      <vt:variant>
        <vt:lpwstr/>
      </vt:variant>
      <vt:variant>
        <vt:lpwstr>_Toc118447972</vt:lpwstr>
      </vt:variant>
      <vt:variant>
        <vt:i4>1179700</vt:i4>
      </vt:variant>
      <vt:variant>
        <vt:i4>236</vt:i4>
      </vt:variant>
      <vt:variant>
        <vt:i4>0</vt:i4>
      </vt:variant>
      <vt:variant>
        <vt:i4>5</vt:i4>
      </vt:variant>
      <vt:variant>
        <vt:lpwstr/>
      </vt:variant>
      <vt:variant>
        <vt:lpwstr>_Toc118447971</vt:lpwstr>
      </vt:variant>
      <vt:variant>
        <vt:i4>1179700</vt:i4>
      </vt:variant>
      <vt:variant>
        <vt:i4>233</vt:i4>
      </vt:variant>
      <vt:variant>
        <vt:i4>0</vt:i4>
      </vt:variant>
      <vt:variant>
        <vt:i4>5</vt:i4>
      </vt:variant>
      <vt:variant>
        <vt:lpwstr/>
      </vt:variant>
      <vt:variant>
        <vt:lpwstr>_Toc118447970</vt:lpwstr>
      </vt:variant>
      <vt:variant>
        <vt:i4>1245236</vt:i4>
      </vt:variant>
      <vt:variant>
        <vt:i4>230</vt:i4>
      </vt:variant>
      <vt:variant>
        <vt:i4>0</vt:i4>
      </vt:variant>
      <vt:variant>
        <vt:i4>5</vt:i4>
      </vt:variant>
      <vt:variant>
        <vt:lpwstr/>
      </vt:variant>
      <vt:variant>
        <vt:lpwstr>_Toc118447969</vt:lpwstr>
      </vt:variant>
      <vt:variant>
        <vt:i4>1835060</vt:i4>
      </vt:variant>
      <vt:variant>
        <vt:i4>224</vt:i4>
      </vt:variant>
      <vt:variant>
        <vt:i4>0</vt:i4>
      </vt:variant>
      <vt:variant>
        <vt:i4>5</vt:i4>
      </vt:variant>
      <vt:variant>
        <vt:lpwstr/>
      </vt:variant>
      <vt:variant>
        <vt:lpwstr>_Toc118447990</vt:lpwstr>
      </vt:variant>
      <vt:variant>
        <vt:i4>1900596</vt:i4>
      </vt:variant>
      <vt:variant>
        <vt:i4>221</vt:i4>
      </vt:variant>
      <vt:variant>
        <vt:i4>0</vt:i4>
      </vt:variant>
      <vt:variant>
        <vt:i4>5</vt:i4>
      </vt:variant>
      <vt:variant>
        <vt:lpwstr/>
      </vt:variant>
      <vt:variant>
        <vt:lpwstr>_Toc118447989</vt:lpwstr>
      </vt:variant>
      <vt:variant>
        <vt:i4>1900596</vt:i4>
      </vt:variant>
      <vt:variant>
        <vt:i4>218</vt:i4>
      </vt:variant>
      <vt:variant>
        <vt:i4>0</vt:i4>
      </vt:variant>
      <vt:variant>
        <vt:i4>5</vt:i4>
      </vt:variant>
      <vt:variant>
        <vt:lpwstr/>
      </vt:variant>
      <vt:variant>
        <vt:lpwstr>_Toc118447988</vt:lpwstr>
      </vt:variant>
      <vt:variant>
        <vt:i4>1900596</vt:i4>
      </vt:variant>
      <vt:variant>
        <vt:i4>215</vt:i4>
      </vt:variant>
      <vt:variant>
        <vt:i4>0</vt:i4>
      </vt:variant>
      <vt:variant>
        <vt:i4>5</vt:i4>
      </vt:variant>
      <vt:variant>
        <vt:lpwstr/>
      </vt:variant>
      <vt:variant>
        <vt:lpwstr>_Toc118447987</vt:lpwstr>
      </vt:variant>
      <vt:variant>
        <vt:i4>1900596</vt:i4>
      </vt:variant>
      <vt:variant>
        <vt:i4>212</vt:i4>
      </vt:variant>
      <vt:variant>
        <vt:i4>0</vt:i4>
      </vt:variant>
      <vt:variant>
        <vt:i4>5</vt:i4>
      </vt:variant>
      <vt:variant>
        <vt:lpwstr/>
      </vt:variant>
      <vt:variant>
        <vt:lpwstr>_Toc118447986</vt:lpwstr>
      </vt:variant>
      <vt:variant>
        <vt:i4>1900596</vt:i4>
      </vt:variant>
      <vt:variant>
        <vt:i4>209</vt:i4>
      </vt:variant>
      <vt:variant>
        <vt:i4>0</vt:i4>
      </vt:variant>
      <vt:variant>
        <vt:i4>5</vt:i4>
      </vt:variant>
      <vt:variant>
        <vt:lpwstr/>
      </vt:variant>
      <vt:variant>
        <vt:lpwstr>_Toc118447985</vt:lpwstr>
      </vt:variant>
      <vt:variant>
        <vt:i4>1900596</vt:i4>
      </vt:variant>
      <vt:variant>
        <vt:i4>206</vt:i4>
      </vt:variant>
      <vt:variant>
        <vt:i4>0</vt:i4>
      </vt:variant>
      <vt:variant>
        <vt:i4>5</vt:i4>
      </vt:variant>
      <vt:variant>
        <vt:lpwstr/>
      </vt:variant>
      <vt:variant>
        <vt:lpwstr>_Toc118447984</vt:lpwstr>
      </vt:variant>
      <vt:variant>
        <vt:i4>1900596</vt:i4>
      </vt:variant>
      <vt:variant>
        <vt:i4>203</vt:i4>
      </vt:variant>
      <vt:variant>
        <vt:i4>0</vt:i4>
      </vt:variant>
      <vt:variant>
        <vt:i4>5</vt:i4>
      </vt:variant>
      <vt:variant>
        <vt:lpwstr/>
      </vt:variant>
      <vt:variant>
        <vt:lpwstr>_Toc118447983</vt:lpwstr>
      </vt:variant>
      <vt:variant>
        <vt:i4>1900596</vt:i4>
      </vt:variant>
      <vt:variant>
        <vt:i4>200</vt:i4>
      </vt:variant>
      <vt:variant>
        <vt:i4>0</vt:i4>
      </vt:variant>
      <vt:variant>
        <vt:i4>5</vt:i4>
      </vt:variant>
      <vt:variant>
        <vt:lpwstr/>
      </vt:variant>
      <vt:variant>
        <vt:lpwstr>_Toc118447982</vt:lpwstr>
      </vt:variant>
      <vt:variant>
        <vt:i4>1900596</vt:i4>
      </vt:variant>
      <vt:variant>
        <vt:i4>197</vt:i4>
      </vt:variant>
      <vt:variant>
        <vt:i4>0</vt:i4>
      </vt:variant>
      <vt:variant>
        <vt:i4>5</vt:i4>
      </vt:variant>
      <vt:variant>
        <vt:lpwstr/>
      </vt:variant>
      <vt:variant>
        <vt:lpwstr>_Toc118447981</vt:lpwstr>
      </vt:variant>
      <vt:variant>
        <vt:i4>1900596</vt:i4>
      </vt:variant>
      <vt:variant>
        <vt:i4>194</vt:i4>
      </vt:variant>
      <vt:variant>
        <vt:i4>0</vt:i4>
      </vt:variant>
      <vt:variant>
        <vt:i4>5</vt:i4>
      </vt:variant>
      <vt:variant>
        <vt:lpwstr/>
      </vt:variant>
      <vt:variant>
        <vt:lpwstr>_Toc118447980</vt:lpwstr>
      </vt:variant>
      <vt:variant>
        <vt:i4>1179700</vt:i4>
      </vt:variant>
      <vt:variant>
        <vt:i4>191</vt:i4>
      </vt:variant>
      <vt:variant>
        <vt:i4>0</vt:i4>
      </vt:variant>
      <vt:variant>
        <vt:i4>5</vt:i4>
      </vt:variant>
      <vt:variant>
        <vt:lpwstr/>
      </vt:variant>
      <vt:variant>
        <vt:lpwstr>_Toc118447979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Sourjya Dutta</cp:lastModifiedBy>
  <cp:revision>3743</cp:revision>
  <dcterms:created xsi:type="dcterms:W3CDTF">2020-08-06T22:42:00Z</dcterms:created>
  <dcterms:modified xsi:type="dcterms:W3CDTF">2022-11-05T00:31:00Z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c9e67517-5499-443f-9c4e-0ece1f0df328</vt:lpwstr>
  </property>
  <property fmtid="{D5CDD505-2E9C-101B-9397-08002B2CF9AE}" pid="4" name="URL">
    <vt:lpwstr/>
  </property>
  <property fmtid="{D5CDD505-2E9C-101B-9397-08002B2CF9AE}" pid="5" name="MediaServiceImageTags">
    <vt:lpwstr/>
  </property>
</Properties>
</file>